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664C1B" w14:textId="17F28E93" w:rsidR="00197193" w:rsidRPr="00B47746" w:rsidRDefault="00E52702" w:rsidP="00B47746">
      <w:pPr>
        <w:jc w:val="center"/>
        <w:rPr>
          <w:rFonts w:asciiTheme="minorHAnsi" w:hAnsiTheme="minorHAnsi" w:cstheme="minorHAnsi"/>
          <w:b/>
          <w:sz w:val="40"/>
          <w:szCs w:val="40"/>
          <w:u w:val="single"/>
        </w:rPr>
      </w:pPr>
      <w:r w:rsidRPr="00B47746">
        <w:rPr>
          <w:rFonts w:asciiTheme="minorHAnsi" w:hAnsiTheme="minorHAnsi" w:cstheme="minorHAnsi"/>
          <w:b/>
          <w:sz w:val="40"/>
          <w:szCs w:val="40"/>
          <w:u w:val="single"/>
        </w:rPr>
        <w:t xml:space="preserve">Multivariable </w:t>
      </w:r>
      <w:r w:rsidR="00197193" w:rsidRPr="00B47746">
        <w:rPr>
          <w:rFonts w:asciiTheme="minorHAnsi" w:hAnsiTheme="minorHAnsi" w:cstheme="minorHAnsi"/>
          <w:b/>
          <w:sz w:val="40"/>
          <w:szCs w:val="40"/>
          <w:u w:val="single"/>
        </w:rPr>
        <w:t xml:space="preserve">Logistic </w:t>
      </w:r>
      <w:r w:rsidR="00B47746" w:rsidRPr="00B47746">
        <w:rPr>
          <w:rFonts w:asciiTheme="minorHAnsi" w:hAnsiTheme="minorHAnsi" w:cstheme="minorHAnsi"/>
          <w:b/>
          <w:sz w:val="40"/>
          <w:szCs w:val="40"/>
          <w:u w:val="single"/>
        </w:rPr>
        <w:t>Classification</w:t>
      </w:r>
    </w:p>
    <w:p w14:paraId="18363149" w14:textId="77777777" w:rsidR="00B47746" w:rsidRDefault="00B47746" w:rsidP="00E52702">
      <w:pPr>
        <w:rPr>
          <w:rFonts w:ascii="Calibri" w:hAnsi="Calibri" w:cs="Calibri"/>
          <w:noProof/>
        </w:rPr>
      </w:pPr>
    </w:p>
    <w:p w14:paraId="0994EE3A" w14:textId="77777777" w:rsidR="00B47746" w:rsidRDefault="00B47746" w:rsidP="00E52702">
      <w:pPr>
        <w:rPr>
          <w:rFonts w:ascii="Calibri" w:hAnsi="Calibri" w:cs="Calibri"/>
          <w:noProof/>
        </w:rPr>
      </w:pPr>
    </w:p>
    <w:p w14:paraId="55AF720E" w14:textId="720D76D6" w:rsidR="00E52702" w:rsidRDefault="00E52702" w:rsidP="00E52702">
      <w:pPr>
        <w:rPr>
          <w:rFonts w:ascii="Calibri" w:hAnsi="Calibri" w:cs="Calibri"/>
          <w:noProof/>
        </w:rPr>
      </w:pPr>
      <w:r>
        <w:rPr>
          <w:rFonts w:ascii="Calibri" w:hAnsi="Calibri" w:cs="Calibri"/>
          <w:noProof/>
        </w:rPr>
        <w:t xml:space="preserve">Seems that now we are just generalizing our curve to include multiple independent variables </w:t>
      </w:r>
      <w:r w:rsidRPr="00E52702">
        <w:rPr>
          <w:rFonts w:ascii="Calibri" w:hAnsi="Calibri" w:cs="Calibri"/>
          <w:b/>
          <w:noProof/>
        </w:rPr>
        <w:t>x</w:t>
      </w:r>
      <w:r w:rsidRPr="00E52702">
        <w:rPr>
          <w:rFonts w:ascii="Calibri" w:hAnsi="Calibri" w:cs="Calibri"/>
          <w:noProof/>
          <w:vertAlign w:val="subscript"/>
        </w:rPr>
        <w:t>i</w:t>
      </w:r>
      <w:r>
        <w:rPr>
          <w:rFonts w:ascii="Calibri" w:hAnsi="Calibri" w:cs="Calibri"/>
          <w:noProof/>
        </w:rPr>
        <w:t xml:space="preserve"> = (x</w:t>
      </w:r>
      <w:r>
        <w:rPr>
          <w:rFonts w:ascii="Calibri" w:hAnsi="Calibri" w:cs="Calibri"/>
          <w:noProof/>
          <w:vertAlign w:val="subscript"/>
        </w:rPr>
        <w:t>1i</w:t>
      </w:r>
      <w:r>
        <w:rPr>
          <w:rFonts w:ascii="Calibri" w:hAnsi="Calibri" w:cs="Calibri"/>
          <w:noProof/>
        </w:rPr>
        <w:t>, x</w:t>
      </w:r>
      <w:r>
        <w:rPr>
          <w:rFonts w:ascii="Calibri" w:hAnsi="Calibri" w:cs="Calibri"/>
          <w:noProof/>
          <w:vertAlign w:val="subscript"/>
        </w:rPr>
        <w:t>2i</w:t>
      </w:r>
      <w:r>
        <w:rPr>
          <w:rFonts w:ascii="Calibri" w:hAnsi="Calibri" w:cs="Calibri"/>
          <w:noProof/>
        </w:rPr>
        <w:t>, x</w:t>
      </w:r>
      <w:r>
        <w:rPr>
          <w:rFonts w:ascii="Calibri" w:hAnsi="Calibri" w:cs="Calibri"/>
          <w:noProof/>
          <w:vertAlign w:val="subscript"/>
        </w:rPr>
        <w:t>3i</w:t>
      </w:r>
      <w:r>
        <w:rPr>
          <w:rFonts w:ascii="Calibri" w:hAnsi="Calibri" w:cs="Calibri"/>
          <w:noProof/>
        </w:rPr>
        <w:t xml:space="preserve">, etc.).  </w:t>
      </w:r>
    </w:p>
    <w:p w14:paraId="06CE46AB" w14:textId="77777777" w:rsidR="00187D8C" w:rsidRDefault="00187D8C" w:rsidP="003B063C">
      <w:pPr>
        <w:rPr>
          <w:rFonts w:ascii="Calibri" w:hAnsi="Calibri" w:cs="Calibri"/>
          <w:noProof/>
        </w:rPr>
      </w:pPr>
    </w:p>
    <w:p w14:paraId="021C323E" w14:textId="515A3D18" w:rsidR="00187D8C" w:rsidRDefault="00187D8C" w:rsidP="003B063C">
      <w:pPr>
        <w:rPr>
          <w:rFonts w:ascii="Calibri" w:hAnsi="Calibri" w:cs="Calibri"/>
          <w:noProof/>
        </w:rPr>
      </w:pPr>
      <w:r w:rsidRPr="003F01A9">
        <w:rPr>
          <w:rFonts w:ascii="Calibri" w:hAnsi="Calibri" w:cs="Calibri"/>
          <w:noProof/>
        </w:rPr>
        <w:drawing>
          <wp:inline distT="0" distB="0" distL="0" distR="0" wp14:anchorId="0DE6A873" wp14:editId="64D8F860">
            <wp:extent cx="3061970" cy="2133600"/>
            <wp:effectExtent l="0" t="0" r="0" b="0"/>
            <wp:docPr id="1" name="Picture 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 descr="Chart, line chart&#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61970" cy="2133600"/>
                    </a:xfrm>
                    <a:prstGeom prst="rect">
                      <a:avLst/>
                    </a:prstGeom>
                    <a:noFill/>
                    <a:ln>
                      <a:noFill/>
                    </a:ln>
                  </pic:spPr>
                </pic:pic>
              </a:graphicData>
            </a:graphic>
          </wp:inline>
        </w:drawing>
      </w:r>
    </w:p>
    <w:p w14:paraId="7E3B491E" w14:textId="0374A697" w:rsidR="00187D8C" w:rsidRDefault="00187D8C" w:rsidP="003B063C">
      <w:pPr>
        <w:rPr>
          <w:rFonts w:ascii="Calibri" w:hAnsi="Calibri" w:cs="Calibri"/>
          <w:noProof/>
        </w:rPr>
      </w:pPr>
    </w:p>
    <w:p w14:paraId="23A69346" w14:textId="0BEAB4C0" w:rsidR="00E52702" w:rsidRDefault="00E52702" w:rsidP="003B063C">
      <w:pPr>
        <w:rPr>
          <w:rFonts w:ascii="Calibri" w:hAnsi="Calibri" w:cs="Calibri"/>
        </w:rPr>
      </w:pPr>
      <w:r>
        <w:rPr>
          <w:rFonts w:ascii="Calibri" w:hAnsi="Calibri" w:cs="Calibri"/>
        </w:rPr>
        <w:t xml:space="preserve">And our curve would generalize to, </w:t>
      </w:r>
      <w:r w:rsidR="00585A5D">
        <w:rPr>
          <w:rFonts w:ascii="Calibri" w:hAnsi="Calibri" w:cs="Calibri"/>
        </w:rPr>
        <w:t xml:space="preserve">in d = 3 </w:t>
      </w:r>
      <w:r>
        <w:rPr>
          <w:rFonts w:ascii="Calibri" w:hAnsi="Calibri" w:cs="Calibri"/>
        </w:rPr>
        <w:t>for instance:</w:t>
      </w:r>
    </w:p>
    <w:p w14:paraId="7EBE0417" w14:textId="77777777" w:rsidR="00E52702" w:rsidRDefault="00E52702" w:rsidP="003B063C"/>
    <w:p w14:paraId="4A332B97" w14:textId="3CAC896C" w:rsidR="00E16BDD" w:rsidRDefault="00BA4334" w:rsidP="003B063C">
      <w:pPr>
        <w:rPr>
          <w:rFonts w:ascii="Calibri" w:hAnsi="Calibri" w:cs="Calibri"/>
        </w:rPr>
      </w:pPr>
      <w:r w:rsidRPr="003D2C48">
        <w:rPr>
          <w:position w:val="-24"/>
        </w:rPr>
        <w:object w:dxaOrig="7640" w:dyaOrig="620" w14:anchorId="36AC9C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15pt;height:31.4pt" o:ole="" filled="t" fillcolor="#cfc">
            <v:imagedata r:id="rId6" o:title=""/>
          </v:shape>
          <o:OLEObject Type="Embed" ProgID="Equation.DSMT4" ShapeID="_x0000_i1025" DrawAspect="Content" ObjectID="_1804759733" r:id="rId7"/>
        </w:object>
      </w:r>
    </w:p>
    <w:p w14:paraId="344D2542" w14:textId="77777777" w:rsidR="00585A5D" w:rsidRDefault="00585A5D" w:rsidP="00585A5D">
      <w:pPr>
        <w:rPr>
          <w:rFonts w:ascii="Calibri" w:hAnsi="Calibri" w:cs="Calibri"/>
          <w:noProof/>
        </w:rPr>
      </w:pPr>
    </w:p>
    <w:p w14:paraId="7A8B15DB" w14:textId="3D646B68" w:rsidR="00A80768" w:rsidRPr="00A80768" w:rsidRDefault="00E52702" w:rsidP="003B063C">
      <w:pPr>
        <w:rPr>
          <w:rFonts w:ascii="Calibri" w:hAnsi="Calibri" w:cs="Calibri"/>
          <w:noProof/>
        </w:rPr>
      </w:pPr>
      <w:r>
        <w:rPr>
          <w:rFonts w:ascii="Calibri" w:hAnsi="Calibri" w:cs="Calibri"/>
          <w:noProof/>
        </w:rPr>
        <w:t>The best fit curve can be ascertained by adjusting the parameters to maximize the c</w:t>
      </w:r>
      <w:r w:rsidR="00A80768">
        <w:rPr>
          <w:rFonts w:ascii="Calibri" w:hAnsi="Calibri" w:cs="Calibri"/>
          <w:noProof/>
        </w:rPr>
        <w:t>u</w:t>
      </w:r>
      <w:r>
        <w:rPr>
          <w:rFonts w:ascii="Calibri" w:hAnsi="Calibri" w:cs="Calibri"/>
          <w:noProof/>
        </w:rPr>
        <w:t>mu</w:t>
      </w:r>
      <w:r w:rsidR="00A80768">
        <w:rPr>
          <w:rFonts w:ascii="Calibri" w:hAnsi="Calibri" w:cs="Calibri"/>
          <w:noProof/>
        </w:rPr>
        <w:t>lative likelihood:</w:t>
      </w:r>
    </w:p>
    <w:p w14:paraId="1F59F472" w14:textId="4066D543" w:rsidR="00A80768" w:rsidRDefault="00A80768" w:rsidP="003B063C">
      <w:pPr>
        <w:rPr>
          <w:rFonts w:ascii="Calibri" w:hAnsi="Calibri" w:cs="Calibri"/>
          <w:noProof/>
        </w:rPr>
      </w:pPr>
    </w:p>
    <w:p w14:paraId="57B1DE36" w14:textId="620F3271" w:rsidR="00A80768" w:rsidRDefault="00BA4334" w:rsidP="003B063C">
      <w:pPr>
        <w:rPr>
          <w:rFonts w:ascii="Calibri" w:hAnsi="Calibri" w:cs="Calibri"/>
          <w:noProof/>
        </w:rPr>
      </w:pPr>
      <w:r w:rsidRPr="00A80768">
        <w:rPr>
          <w:rFonts w:ascii="Calibri" w:hAnsi="Calibri" w:cs="Calibri"/>
          <w:noProof/>
          <w:position w:val="-32"/>
        </w:rPr>
        <w:object w:dxaOrig="3220" w:dyaOrig="760" w14:anchorId="4E0C7FCC">
          <v:shape id="_x0000_i1026" type="#_x0000_t75" style="width:161.1pt;height:38.75pt" o:ole="" filled="t" fillcolor="#cfc">
            <v:imagedata r:id="rId8" o:title=""/>
          </v:shape>
          <o:OLEObject Type="Embed" ProgID="Equation.DSMT4" ShapeID="_x0000_i1026" DrawAspect="Content" ObjectID="_1804759734" r:id="rId9"/>
        </w:object>
      </w:r>
    </w:p>
    <w:p w14:paraId="2ECC7D82" w14:textId="45CDF826" w:rsidR="00A80768" w:rsidRDefault="00A80768" w:rsidP="003B063C">
      <w:pPr>
        <w:rPr>
          <w:rFonts w:ascii="Calibri" w:hAnsi="Calibri" w:cs="Calibri"/>
          <w:noProof/>
        </w:rPr>
      </w:pPr>
    </w:p>
    <w:p w14:paraId="7320FEE6" w14:textId="548CE2AA" w:rsidR="003B063C" w:rsidRDefault="00E52702" w:rsidP="00A80768">
      <w:pPr>
        <w:rPr>
          <w:rFonts w:ascii="Calibri" w:hAnsi="Calibri" w:cs="Calibri"/>
          <w:noProof/>
        </w:rPr>
      </w:pPr>
      <w:r>
        <w:rPr>
          <w:rFonts w:ascii="Calibri" w:hAnsi="Calibri" w:cs="Calibri"/>
          <w:noProof/>
        </w:rPr>
        <w:t>or minimizing the log-loss,</w:t>
      </w:r>
    </w:p>
    <w:p w14:paraId="45DFD062" w14:textId="77777777" w:rsidR="00A80768" w:rsidRDefault="00A80768" w:rsidP="00A80768">
      <w:pPr>
        <w:rPr>
          <w:rFonts w:ascii="Calibri" w:hAnsi="Calibri" w:cs="Calibri"/>
          <w:noProof/>
        </w:rPr>
      </w:pPr>
    </w:p>
    <w:p w14:paraId="04E37D98" w14:textId="2F2E945B" w:rsidR="00AA245C" w:rsidRPr="008478FF" w:rsidRDefault="00BA4334" w:rsidP="003B063C">
      <w:pPr>
        <w:rPr>
          <w:rFonts w:ascii="Calibri" w:hAnsi="Calibri" w:cs="Calibri"/>
          <w:noProof/>
        </w:rPr>
      </w:pPr>
      <w:r w:rsidRPr="008478FF">
        <w:rPr>
          <w:rFonts w:ascii="Calibri" w:hAnsi="Calibri" w:cs="Calibri"/>
          <w:noProof/>
          <w:position w:val="-32"/>
        </w:rPr>
        <w:object w:dxaOrig="4360" w:dyaOrig="760" w14:anchorId="22D469A5">
          <v:shape id="_x0000_i1027" type="#_x0000_t75" style="width:217.4pt;height:38.75pt" o:ole="" filled="t" fillcolor="#cfc">
            <v:imagedata r:id="rId10" o:title=""/>
          </v:shape>
          <o:OLEObject Type="Embed" ProgID="Equation.DSMT4" ShapeID="_x0000_i1027" DrawAspect="Content" ObjectID="_1804759735" r:id="rId11"/>
        </w:object>
      </w:r>
    </w:p>
    <w:p w14:paraId="1D99A777" w14:textId="2AF6E858" w:rsidR="00012B5D" w:rsidRDefault="00012B5D" w:rsidP="00BA7529">
      <w:pPr>
        <w:rPr>
          <w:rFonts w:ascii="Calibri" w:hAnsi="Calibri" w:cs="Calibri"/>
          <w:noProof/>
        </w:rPr>
      </w:pPr>
    </w:p>
    <w:p w14:paraId="5D3C3961" w14:textId="1801CB78" w:rsidR="00E52702" w:rsidRDefault="00E52702" w:rsidP="00BA7529">
      <w:pPr>
        <w:rPr>
          <w:rFonts w:ascii="Calibri" w:hAnsi="Calibri" w:cs="Calibri"/>
          <w:noProof/>
        </w:rPr>
      </w:pPr>
      <w:r>
        <w:rPr>
          <w:rFonts w:ascii="Calibri" w:hAnsi="Calibri" w:cs="Calibri"/>
          <w:noProof/>
        </w:rPr>
        <w:t>And like before,</w:t>
      </w:r>
    </w:p>
    <w:p w14:paraId="395CC30C" w14:textId="77777777" w:rsidR="00E52702" w:rsidRDefault="00E52702" w:rsidP="00BA7529">
      <w:pPr>
        <w:rPr>
          <w:rFonts w:ascii="Calibri" w:hAnsi="Calibri" w:cs="Calibri"/>
          <w:noProof/>
        </w:rPr>
      </w:pPr>
    </w:p>
    <w:p w14:paraId="31E0F67B" w14:textId="2ABA54AD" w:rsidR="00012B5D" w:rsidRPr="00012B5D" w:rsidRDefault="00012B5D" w:rsidP="00012B5D">
      <w:pPr>
        <w:pBdr>
          <w:top w:val="single" w:sz="4" w:space="1" w:color="auto"/>
          <w:left w:val="single" w:sz="4" w:space="4" w:color="auto"/>
          <w:bottom w:val="single" w:sz="4" w:space="1" w:color="auto"/>
          <w:right w:val="single" w:sz="4" w:space="4" w:color="auto"/>
          <w:between w:val="single" w:sz="4" w:space="1" w:color="auto"/>
          <w:bar w:val="single" w:sz="4" w:color="auto"/>
        </w:pBdr>
        <w:rPr>
          <w:rFonts w:ascii="Calibri" w:hAnsi="Calibri" w:cs="Calibri"/>
          <w:noProof/>
          <w:color w:val="3366FF"/>
        </w:rPr>
      </w:pPr>
      <w:r w:rsidRPr="00012B5D">
        <w:rPr>
          <w:rFonts w:ascii="Calibri" w:hAnsi="Calibri" w:cs="Calibri"/>
          <w:noProof/>
          <w:color w:val="3366FF"/>
        </w:rPr>
        <w:t>Looks like we can take LL</w:t>
      </w:r>
      <w:r w:rsidRPr="00012B5D">
        <w:rPr>
          <w:rFonts w:ascii="Calibri" w:hAnsi="Calibri" w:cs="Calibri"/>
          <w:noProof/>
          <w:color w:val="3366FF"/>
          <w:vertAlign w:val="subscript"/>
        </w:rPr>
        <w:t>f</w:t>
      </w:r>
      <w:r w:rsidRPr="00012B5D">
        <w:rPr>
          <w:rFonts w:ascii="Calibri" w:hAnsi="Calibri" w:cs="Calibri"/>
          <w:noProof/>
          <w:color w:val="3366FF"/>
        </w:rPr>
        <w:t xml:space="preserve"> to be analogous to the SSE</w:t>
      </w:r>
      <w:r w:rsidRPr="00012B5D">
        <w:rPr>
          <w:rFonts w:ascii="Calibri" w:hAnsi="Calibri" w:cs="Calibri"/>
          <w:noProof/>
          <w:color w:val="3366FF"/>
          <w:vertAlign w:val="subscript"/>
        </w:rPr>
        <w:t>f</w:t>
      </w:r>
      <w:r w:rsidRPr="00012B5D">
        <w:rPr>
          <w:rFonts w:ascii="Calibri" w:hAnsi="Calibri" w:cs="Calibri"/>
          <w:noProof/>
          <w:color w:val="3366FF"/>
        </w:rPr>
        <w:t xml:space="preserve"> from linear models.  It will be zero when there is perfect fit, and ∞ for really bad fit.</w:t>
      </w:r>
    </w:p>
    <w:p w14:paraId="7C2D930D" w14:textId="77777777" w:rsidR="00D302C5" w:rsidRDefault="00D302C5" w:rsidP="00585A5D">
      <w:pPr>
        <w:rPr>
          <w:rFonts w:asciiTheme="minorHAnsi" w:hAnsiTheme="minorHAnsi" w:cstheme="minorHAnsi"/>
          <w:b/>
          <w:sz w:val="28"/>
          <w:szCs w:val="28"/>
        </w:rPr>
      </w:pPr>
    </w:p>
    <w:p w14:paraId="692D443C" w14:textId="77777777" w:rsidR="006C48B8" w:rsidRDefault="006C48B8" w:rsidP="006C48B8">
      <w:pPr>
        <w:rPr>
          <w:rFonts w:ascii="Calibri" w:hAnsi="Calibri" w:cs="Calibri"/>
          <w:noProof/>
        </w:rPr>
      </w:pPr>
      <w:r w:rsidRPr="00585A5D">
        <w:rPr>
          <w:rFonts w:ascii="Calibri" w:hAnsi="Calibri" w:cs="Calibri"/>
          <w:noProof/>
        </w:rPr>
        <w:t xml:space="preserve">Note logistic regression is a </w:t>
      </w:r>
      <w:r w:rsidRPr="00585A5D">
        <w:rPr>
          <w:rFonts w:ascii="Calibri" w:hAnsi="Calibri" w:cs="Calibri"/>
          <w:i/>
          <w:noProof/>
        </w:rPr>
        <w:t>linear</w:t>
      </w:r>
      <w:r w:rsidRPr="00585A5D">
        <w:rPr>
          <w:rFonts w:ascii="Calibri" w:hAnsi="Calibri" w:cs="Calibri"/>
          <w:noProof/>
        </w:rPr>
        <w:t xml:space="preserve"> classifier because the decision boundary is a hyperplane.  This is because when </w:t>
      </w:r>
      <w:r>
        <w:rPr>
          <w:rFonts w:ascii="Calibri" w:hAnsi="Calibri" w:cs="Calibri"/>
          <w:noProof/>
        </w:rPr>
        <w:t>z</w:t>
      </w:r>
      <w:r w:rsidRPr="00585A5D">
        <w:rPr>
          <w:rFonts w:ascii="Calibri" w:hAnsi="Calibri" w:cs="Calibri"/>
          <w:noProof/>
        </w:rPr>
        <w:t xml:space="preserve"> = m</w:t>
      </w:r>
      <w:r w:rsidRPr="00585A5D">
        <w:rPr>
          <w:rFonts w:ascii="Calibri" w:hAnsi="Calibri" w:cs="Calibri"/>
          <w:noProof/>
          <w:vertAlign w:val="subscript"/>
        </w:rPr>
        <w:t>1</w:t>
      </w:r>
      <w:r w:rsidRPr="00585A5D">
        <w:rPr>
          <w:rFonts w:ascii="Calibri" w:hAnsi="Calibri" w:cs="Calibri"/>
          <w:noProof/>
        </w:rPr>
        <w:t>x</w:t>
      </w:r>
      <w:r w:rsidRPr="00585A5D">
        <w:rPr>
          <w:rFonts w:ascii="Calibri" w:hAnsi="Calibri" w:cs="Calibri"/>
          <w:noProof/>
          <w:vertAlign w:val="subscript"/>
        </w:rPr>
        <w:t>1</w:t>
      </w:r>
      <w:r w:rsidRPr="00585A5D">
        <w:rPr>
          <w:rFonts w:ascii="Calibri" w:hAnsi="Calibri" w:cs="Calibri"/>
          <w:noProof/>
        </w:rPr>
        <w:t xml:space="preserve"> + m</w:t>
      </w:r>
      <w:r w:rsidRPr="00585A5D">
        <w:rPr>
          <w:rFonts w:ascii="Calibri" w:hAnsi="Calibri" w:cs="Calibri"/>
          <w:noProof/>
          <w:vertAlign w:val="subscript"/>
        </w:rPr>
        <w:t>2</w:t>
      </w:r>
      <w:r w:rsidRPr="00585A5D">
        <w:rPr>
          <w:rFonts w:ascii="Calibri" w:hAnsi="Calibri" w:cs="Calibri"/>
          <w:noProof/>
        </w:rPr>
        <w:t>x</w:t>
      </w:r>
      <w:r w:rsidRPr="00585A5D">
        <w:rPr>
          <w:rFonts w:ascii="Calibri" w:hAnsi="Calibri" w:cs="Calibri"/>
          <w:noProof/>
          <w:vertAlign w:val="subscript"/>
        </w:rPr>
        <w:t>2</w:t>
      </w:r>
      <w:r w:rsidRPr="00585A5D">
        <w:rPr>
          <w:rFonts w:ascii="Calibri" w:hAnsi="Calibri" w:cs="Calibri"/>
          <w:noProof/>
        </w:rPr>
        <w:t xml:space="preserve"> + m</w:t>
      </w:r>
      <w:r w:rsidRPr="00585A5D">
        <w:rPr>
          <w:rFonts w:ascii="Calibri" w:hAnsi="Calibri" w:cs="Calibri"/>
          <w:noProof/>
          <w:vertAlign w:val="subscript"/>
        </w:rPr>
        <w:t>3</w:t>
      </w:r>
      <w:r w:rsidRPr="00585A5D">
        <w:rPr>
          <w:rFonts w:ascii="Calibri" w:hAnsi="Calibri" w:cs="Calibri"/>
          <w:noProof/>
        </w:rPr>
        <w:t>x</w:t>
      </w:r>
      <w:r w:rsidRPr="00585A5D">
        <w:rPr>
          <w:rFonts w:ascii="Calibri" w:hAnsi="Calibri" w:cs="Calibri"/>
          <w:noProof/>
          <w:vertAlign w:val="subscript"/>
        </w:rPr>
        <w:t>3</w:t>
      </w:r>
      <w:r w:rsidRPr="00585A5D">
        <w:rPr>
          <w:rFonts w:ascii="Calibri" w:hAnsi="Calibri" w:cs="Calibri"/>
          <w:noProof/>
        </w:rPr>
        <w:t xml:space="preserve"> + b &gt; 0, then f &gt; 0.5, and the </w:t>
      </w:r>
      <w:r w:rsidRPr="00585A5D">
        <w:rPr>
          <w:rFonts w:ascii="Calibri" w:hAnsi="Calibri" w:cs="Calibri"/>
          <w:noProof/>
        </w:rPr>
        <w:lastRenderedPageBreak/>
        <w:t>decision is positive (usually we set the threshold to p = 0.5, but could be otherwise).  But when z &lt; 0, then f &lt; 0.5, and the decision is negative.  So z = m</w:t>
      </w:r>
      <w:r w:rsidRPr="00585A5D">
        <w:rPr>
          <w:rFonts w:ascii="Calibri" w:hAnsi="Calibri" w:cs="Calibri"/>
          <w:noProof/>
          <w:vertAlign w:val="subscript"/>
        </w:rPr>
        <w:t>1</w:t>
      </w:r>
      <w:r w:rsidRPr="00585A5D">
        <w:rPr>
          <w:rFonts w:ascii="Calibri" w:hAnsi="Calibri" w:cs="Calibri"/>
          <w:noProof/>
        </w:rPr>
        <w:t>x</w:t>
      </w:r>
      <w:r w:rsidRPr="00585A5D">
        <w:rPr>
          <w:rFonts w:ascii="Calibri" w:hAnsi="Calibri" w:cs="Calibri"/>
          <w:noProof/>
          <w:vertAlign w:val="subscript"/>
        </w:rPr>
        <w:t>1</w:t>
      </w:r>
      <w:r w:rsidRPr="00585A5D">
        <w:rPr>
          <w:rFonts w:ascii="Calibri" w:hAnsi="Calibri" w:cs="Calibri"/>
          <w:noProof/>
        </w:rPr>
        <w:t xml:space="preserve"> + m</w:t>
      </w:r>
      <w:r w:rsidRPr="00585A5D">
        <w:rPr>
          <w:rFonts w:ascii="Calibri" w:hAnsi="Calibri" w:cs="Calibri"/>
          <w:noProof/>
          <w:vertAlign w:val="subscript"/>
        </w:rPr>
        <w:t>2</w:t>
      </w:r>
      <w:r w:rsidRPr="00585A5D">
        <w:rPr>
          <w:rFonts w:ascii="Calibri" w:hAnsi="Calibri" w:cs="Calibri"/>
          <w:noProof/>
        </w:rPr>
        <w:t>x</w:t>
      </w:r>
      <w:r w:rsidRPr="00585A5D">
        <w:rPr>
          <w:rFonts w:ascii="Calibri" w:hAnsi="Calibri" w:cs="Calibri"/>
          <w:noProof/>
          <w:vertAlign w:val="subscript"/>
        </w:rPr>
        <w:t>2</w:t>
      </w:r>
      <w:r w:rsidRPr="00585A5D">
        <w:rPr>
          <w:rFonts w:ascii="Calibri" w:hAnsi="Calibri" w:cs="Calibri"/>
          <w:noProof/>
        </w:rPr>
        <w:t xml:space="preserve"> + m</w:t>
      </w:r>
      <w:r w:rsidRPr="00585A5D">
        <w:rPr>
          <w:rFonts w:ascii="Calibri" w:hAnsi="Calibri" w:cs="Calibri"/>
          <w:noProof/>
          <w:vertAlign w:val="subscript"/>
        </w:rPr>
        <w:t>3</w:t>
      </w:r>
      <w:r w:rsidRPr="00585A5D">
        <w:rPr>
          <w:rFonts w:ascii="Calibri" w:hAnsi="Calibri" w:cs="Calibri"/>
          <w:noProof/>
        </w:rPr>
        <w:t>x</w:t>
      </w:r>
      <w:r w:rsidRPr="00585A5D">
        <w:rPr>
          <w:rFonts w:ascii="Calibri" w:hAnsi="Calibri" w:cs="Calibri"/>
          <w:noProof/>
          <w:vertAlign w:val="subscript"/>
        </w:rPr>
        <w:t>3</w:t>
      </w:r>
      <w:r w:rsidRPr="00585A5D">
        <w:rPr>
          <w:rFonts w:ascii="Calibri" w:hAnsi="Calibri" w:cs="Calibri"/>
          <w:noProof/>
        </w:rPr>
        <w:t xml:space="preserve"> +b = 0 is our decision boundary.  And this is the formula for a hyperplane.  </w:t>
      </w:r>
      <w:r>
        <w:rPr>
          <w:rFonts w:ascii="Calibri" w:hAnsi="Calibri" w:cs="Calibri"/>
          <w:noProof/>
        </w:rPr>
        <w:t>So logistic regression ought to be appropriate if we can come close to physically separating the yes’s and no’s in the d-dimensional phase space (d = # independent x variables), like this:</w:t>
      </w:r>
    </w:p>
    <w:p w14:paraId="089FA5F0" w14:textId="77777777" w:rsidR="006C48B8" w:rsidRDefault="006C48B8" w:rsidP="006C48B8">
      <w:pPr>
        <w:rPr>
          <w:rFonts w:ascii="Calibri" w:hAnsi="Calibri" w:cs="Calibri"/>
          <w:noProof/>
        </w:rPr>
      </w:pPr>
    </w:p>
    <w:p w14:paraId="15BF6C7D" w14:textId="002B2E5E" w:rsidR="006C48B8" w:rsidRPr="006C48B8" w:rsidRDefault="006C48B8" w:rsidP="00585A5D">
      <w:pPr>
        <w:rPr>
          <w:rFonts w:ascii="Calibri" w:hAnsi="Calibri" w:cs="Calibri"/>
          <w:noProof/>
        </w:rPr>
      </w:pPr>
      <w:r w:rsidRPr="00C26422">
        <w:rPr>
          <w:rFonts w:ascii="Calibri" w:hAnsi="Calibri" w:cs="Calibri"/>
          <w:noProof/>
        </w:rPr>
        <w:drawing>
          <wp:inline distT="0" distB="0" distL="0" distR="0" wp14:anchorId="7558B679" wp14:editId="675D44F4">
            <wp:extent cx="2041804" cy="2015836"/>
            <wp:effectExtent l="0" t="0" r="0" b="3810"/>
            <wp:docPr id="266892951" name="Picture 1" descr="A diagram of a func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936080" name="Picture 1" descr="A diagram of a function&#10;&#10;Description automatically generated"/>
                    <pic:cNvPicPr/>
                  </pic:nvPicPr>
                  <pic:blipFill>
                    <a:blip r:embed="rId12"/>
                    <a:stretch>
                      <a:fillRect/>
                    </a:stretch>
                  </pic:blipFill>
                  <pic:spPr>
                    <a:xfrm>
                      <a:off x="0" y="0"/>
                      <a:ext cx="2069549" cy="2043228"/>
                    </a:xfrm>
                    <a:prstGeom prst="rect">
                      <a:avLst/>
                    </a:prstGeom>
                  </pic:spPr>
                </pic:pic>
              </a:graphicData>
            </a:graphic>
          </wp:inline>
        </w:drawing>
      </w:r>
    </w:p>
    <w:p w14:paraId="1A5D137C" w14:textId="77777777" w:rsidR="006C48B8" w:rsidRDefault="006C48B8" w:rsidP="00585A5D">
      <w:pPr>
        <w:rPr>
          <w:rFonts w:asciiTheme="minorHAnsi" w:hAnsiTheme="minorHAnsi" w:cstheme="minorHAnsi"/>
          <w:b/>
          <w:sz w:val="28"/>
          <w:szCs w:val="28"/>
        </w:rPr>
      </w:pPr>
    </w:p>
    <w:p w14:paraId="1F50E494" w14:textId="33A226CF" w:rsidR="00D302C5" w:rsidRPr="006540DC" w:rsidRDefault="00D302C5" w:rsidP="00D302C5">
      <w:pPr>
        <w:rPr>
          <w:rFonts w:ascii="Calibri" w:hAnsi="Calibri" w:cs="Calibri"/>
          <w:noProof/>
        </w:rPr>
      </w:pPr>
      <w:r>
        <w:rPr>
          <w:rFonts w:ascii="Calibri" w:hAnsi="Calibri" w:cs="Calibri"/>
          <w:noProof/>
        </w:rPr>
        <w:t xml:space="preserve">As suggested in the examples in the previous file, if we </w:t>
      </w:r>
      <w:r w:rsidRPr="00D07CEB">
        <w:rPr>
          <w:rFonts w:ascii="Calibri" w:hAnsi="Calibri" w:cs="Calibri"/>
          <w:i/>
          <w:noProof/>
        </w:rPr>
        <w:t>can</w:t>
      </w:r>
      <w:r>
        <w:rPr>
          <w:rFonts w:ascii="Calibri" w:hAnsi="Calibri" w:cs="Calibri"/>
          <w:noProof/>
        </w:rPr>
        <w:t xml:space="preserve"> linearly separate all the no’s and yes’s into separate volumes of feature space, then we ought to be able to perfectly fit the data.  In that case the data is linearly separable.  In this cae LL</w:t>
      </w:r>
      <w:r>
        <w:rPr>
          <w:rFonts w:ascii="Calibri" w:hAnsi="Calibri" w:cs="Calibri"/>
          <w:noProof/>
          <w:vertAlign w:val="subscript"/>
        </w:rPr>
        <w:t>f</w:t>
      </w:r>
      <w:r>
        <w:rPr>
          <w:rFonts w:ascii="Calibri" w:hAnsi="Calibri" w:cs="Calibri"/>
          <w:noProof/>
        </w:rPr>
        <w:t xml:space="preserve"> = 0.  On the other hand, the ‘worst’ fit scenario should still be when the yes’s and no’s are completely inseparable.  In this case our logistic regression curve becomes a simple straight line (or rather, hyperplane), which we obtain by setting all the m’s = 0.  Then we have f(x) = 1/(1+e</w:t>
      </w:r>
      <w:r>
        <w:rPr>
          <w:rFonts w:ascii="Calibri" w:hAnsi="Calibri" w:cs="Calibri"/>
          <w:noProof/>
          <w:vertAlign w:val="superscript"/>
        </w:rPr>
        <w:t>-(0·x_1 + 0·x_2 + 0·x_3 + b</w:t>
      </w:r>
      <w:r>
        <w:rPr>
          <w:rFonts w:ascii="Calibri" w:hAnsi="Calibri" w:cs="Calibri"/>
          <w:noProof/>
        </w:rPr>
        <w:t>) = p.  Should find again that p = n</w:t>
      </w:r>
      <w:r>
        <w:rPr>
          <w:rFonts w:ascii="Calibri" w:hAnsi="Calibri" w:cs="Calibri"/>
          <w:noProof/>
          <w:vertAlign w:val="subscript"/>
        </w:rPr>
        <w:t>1</w:t>
      </w:r>
      <w:r>
        <w:rPr>
          <w:rFonts w:ascii="Calibri" w:hAnsi="Calibri" w:cs="Calibri"/>
          <w:noProof/>
        </w:rPr>
        <w:t>/(n</w:t>
      </w:r>
      <w:r>
        <w:rPr>
          <w:rFonts w:ascii="Calibri" w:hAnsi="Calibri" w:cs="Calibri"/>
          <w:noProof/>
          <w:vertAlign w:val="subscript"/>
        </w:rPr>
        <w:t>0</w:t>
      </w:r>
      <w:r>
        <w:rPr>
          <w:rFonts w:ascii="Calibri" w:hAnsi="Calibri" w:cs="Calibri"/>
          <w:noProof/>
        </w:rPr>
        <w:t xml:space="preserve"> + n</w:t>
      </w:r>
      <w:r>
        <w:rPr>
          <w:rFonts w:ascii="Calibri" w:hAnsi="Calibri" w:cs="Calibri"/>
          <w:noProof/>
          <w:vertAlign w:val="subscript"/>
        </w:rPr>
        <w:t>1</w:t>
      </w:r>
      <w:r>
        <w:rPr>
          <w:rFonts w:ascii="Calibri" w:hAnsi="Calibri" w:cs="Calibri"/>
          <w:noProof/>
        </w:rPr>
        <w:t>) where n</w:t>
      </w:r>
      <w:r>
        <w:rPr>
          <w:rFonts w:ascii="Calibri" w:hAnsi="Calibri" w:cs="Calibri"/>
          <w:noProof/>
          <w:vertAlign w:val="subscript"/>
        </w:rPr>
        <w:t>0,1</w:t>
      </w:r>
      <w:r>
        <w:rPr>
          <w:rFonts w:ascii="Calibri" w:hAnsi="Calibri" w:cs="Calibri"/>
          <w:noProof/>
        </w:rPr>
        <w:t xml:space="preserve"> = total number of no’s, yes’s.  And LL</w:t>
      </w:r>
      <w:r>
        <w:rPr>
          <w:rFonts w:ascii="Calibri" w:hAnsi="Calibri" w:cs="Calibri"/>
          <w:noProof/>
          <w:vertAlign w:val="subscript"/>
        </w:rPr>
        <w:t>f</w:t>
      </w:r>
      <w:r>
        <w:rPr>
          <w:rFonts w:ascii="Calibri" w:hAnsi="Calibri" w:cs="Calibri"/>
          <w:noProof/>
        </w:rPr>
        <w:t xml:space="preserve"> will be in this case, like before,</w:t>
      </w:r>
    </w:p>
    <w:p w14:paraId="7D5DBF21" w14:textId="77777777" w:rsidR="00D302C5" w:rsidRDefault="00D302C5" w:rsidP="00D302C5">
      <w:pPr>
        <w:rPr>
          <w:rFonts w:ascii="Calibri" w:hAnsi="Calibri" w:cs="Calibri"/>
          <w:noProof/>
        </w:rPr>
      </w:pPr>
    </w:p>
    <w:p w14:paraId="107A4C21" w14:textId="77777777" w:rsidR="00D302C5" w:rsidRPr="0005696A" w:rsidRDefault="00D302C5" w:rsidP="00D302C5">
      <w:pPr>
        <w:rPr>
          <w:rFonts w:ascii="Calibri" w:hAnsi="Calibri" w:cs="Calibri"/>
          <w:noProof/>
        </w:rPr>
      </w:pPr>
      <w:r w:rsidRPr="00D15D85">
        <w:rPr>
          <w:position w:val="-72"/>
        </w:rPr>
        <w:object w:dxaOrig="4599" w:dyaOrig="1560" w14:anchorId="501A62E6">
          <v:shape id="_x0000_i1028" type="#_x0000_t75" style="width:229.85pt;height:78pt" o:ole="">
            <v:imagedata r:id="rId13" o:title=""/>
          </v:shape>
          <o:OLEObject Type="Embed" ProgID="Equation.DSMT4" ShapeID="_x0000_i1028" DrawAspect="Content" ObjectID="_1804759736" r:id="rId14"/>
        </w:object>
      </w:r>
    </w:p>
    <w:p w14:paraId="3EC73A45" w14:textId="77777777" w:rsidR="00D302C5" w:rsidRDefault="00D302C5" w:rsidP="00D302C5">
      <w:pPr>
        <w:rPr>
          <w:rFonts w:ascii="Calibri" w:hAnsi="Calibri" w:cs="Calibri"/>
          <w:noProof/>
        </w:rPr>
      </w:pPr>
    </w:p>
    <w:p w14:paraId="7C135050" w14:textId="2D98335C" w:rsidR="00D302C5" w:rsidRDefault="00D302C5" w:rsidP="00D302C5">
      <w:pPr>
        <w:rPr>
          <w:rFonts w:ascii="Calibri" w:hAnsi="Calibri" w:cs="Calibri"/>
          <w:noProof/>
        </w:rPr>
      </w:pPr>
      <w:r>
        <w:rPr>
          <w:rFonts w:ascii="Calibri" w:hAnsi="Calibri" w:cs="Calibri"/>
          <w:noProof/>
        </w:rPr>
        <w:t>Okay.  This is just some large positive number.  Is this the entropy of mixing?  Anyway…</w:t>
      </w:r>
    </w:p>
    <w:p w14:paraId="36851DA5" w14:textId="77777777" w:rsidR="00D302C5" w:rsidRDefault="00D302C5" w:rsidP="00585A5D">
      <w:pPr>
        <w:rPr>
          <w:rFonts w:asciiTheme="minorHAnsi" w:hAnsiTheme="minorHAnsi" w:cstheme="minorHAnsi"/>
          <w:b/>
          <w:sz w:val="28"/>
          <w:szCs w:val="28"/>
        </w:rPr>
      </w:pPr>
    </w:p>
    <w:p w14:paraId="7D755BB3" w14:textId="77777777" w:rsidR="00197193" w:rsidRPr="005F0FD5" w:rsidRDefault="00197193" w:rsidP="00197193">
      <w:pPr>
        <w:rPr>
          <w:rFonts w:ascii="Calibri" w:hAnsi="Calibri" w:cs="Calibri"/>
          <w:b/>
          <w:sz w:val="28"/>
          <w:szCs w:val="28"/>
        </w:rPr>
      </w:pPr>
      <w:r>
        <w:rPr>
          <w:rFonts w:ascii="Calibri" w:hAnsi="Calibri" w:cs="Calibri"/>
          <w:b/>
          <w:sz w:val="28"/>
          <w:szCs w:val="28"/>
        </w:rPr>
        <w:t xml:space="preserve">Goodness of Fit: </w:t>
      </w:r>
      <w:r w:rsidRPr="005F0FD5">
        <w:rPr>
          <w:rFonts w:ascii="Calibri" w:hAnsi="Calibri" w:cs="Calibri"/>
          <w:b/>
          <w:sz w:val="28"/>
          <w:szCs w:val="28"/>
        </w:rPr>
        <w:t>R</w:t>
      </w:r>
      <w:r w:rsidRPr="005F0FD5">
        <w:rPr>
          <w:rFonts w:ascii="Calibri" w:hAnsi="Calibri" w:cs="Calibri"/>
          <w:b/>
          <w:sz w:val="28"/>
          <w:szCs w:val="28"/>
          <w:vertAlign w:val="superscript"/>
        </w:rPr>
        <w:t>2</w:t>
      </w:r>
      <w:r w:rsidRPr="005F0FD5">
        <w:rPr>
          <w:rFonts w:ascii="Calibri" w:hAnsi="Calibri" w:cs="Calibri"/>
          <w:b/>
          <w:sz w:val="28"/>
          <w:szCs w:val="28"/>
        </w:rPr>
        <w:t xml:space="preserve"> value</w:t>
      </w:r>
    </w:p>
    <w:p w14:paraId="1A4BCAB4" w14:textId="1536980E" w:rsidR="00197193" w:rsidRPr="00197193" w:rsidRDefault="00197193" w:rsidP="00197193">
      <w:pPr>
        <w:rPr>
          <w:rFonts w:ascii="Calibri" w:hAnsi="Calibri" w:cs="Calibri"/>
        </w:rPr>
      </w:pPr>
      <w:r>
        <w:rPr>
          <w:rFonts w:ascii="Calibri" w:hAnsi="Calibri" w:cs="Calibri"/>
        </w:rPr>
        <w:t>R</w:t>
      </w:r>
      <w:r>
        <w:rPr>
          <w:rFonts w:ascii="Calibri" w:hAnsi="Calibri" w:cs="Calibri"/>
          <w:vertAlign w:val="superscript"/>
        </w:rPr>
        <w:t>2</w:t>
      </w:r>
      <w:r>
        <w:rPr>
          <w:rFonts w:ascii="Calibri" w:hAnsi="Calibri" w:cs="Calibri"/>
        </w:rPr>
        <w:t xml:space="preserve"> is a measure of the goodness of fit, of the regression curve.  There’s apparently no consensus on a definition of R</w:t>
      </w:r>
      <w:r>
        <w:rPr>
          <w:rFonts w:ascii="Calibri" w:hAnsi="Calibri" w:cs="Calibri"/>
          <w:vertAlign w:val="superscript"/>
        </w:rPr>
        <w:t>2</w:t>
      </w:r>
      <w:r>
        <w:rPr>
          <w:rFonts w:ascii="Calibri" w:hAnsi="Calibri" w:cs="Calibri"/>
        </w:rPr>
        <w:t xml:space="preserve">.  But one </w:t>
      </w:r>
      <w:r w:rsidR="00B069CC">
        <w:rPr>
          <w:rFonts w:ascii="Calibri" w:hAnsi="Calibri" w:cs="Calibri"/>
        </w:rPr>
        <w:t xml:space="preserve">analogous to the linear models expression </w:t>
      </w:r>
      <w:r>
        <w:rPr>
          <w:rFonts w:ascii="Calibri" w:hAnsi="Calibri" w:cs="Calibri"/>
        </w:rPr>
        <w:t>is this.  We define</w:t>
      </w:r>
    </w:p>
    <w:p w14:paraId="68AC2BC9" w14:textId="77777777" w:rsidR="00197193" w:rsidRDefault="00197193" w:rsidP="00197193">
      <w:pPr>
        <w:rPr>
          <w:rFonts w:ascii="Calibri" w:hAnsi="Calibri" w:cs="Calibri"/>
        </w:rPr>
      </w:pPr>
    </w:p>
    <w:p w14:paraId="3018BA67" w14:textId="0DE7925F" w:rsidR="00197193" w:rsidRDefault="00AA245C" w:rsidP="00197193">
      <w:pPr>
        <w:rPr>
          <w:rFonts w:ascii="Calibri" w:hAnsi="Calibri" w:cs="Calibri"/>
        </w:rPr>
      </w:pPr>
      <w:r w:rsidRPr="00AA245C">
        <w:rPr>
          <w:rFonts w:ascii="Calibri" w:hAnsi="Calibri" w:cs="Calibri"/>
          <w:position w:val="-30"/>
        </w:rPr>
        <w:object w:dxaOrig="1320" w:dyaOrig="720" w14:anchorId="000A8F29">
          <v:shape id="_x0000_i1029" type="#_x0000_t75" style="width:66pt;height:36pt" o:ole="" filled="t" fillcolor="#cfc">
            <v:imagedata r:id="rId15" o:title=""/>
          </v:shape>
          <o:OLEObject Type="Embed" ProgID="Equation.DSMT4" ShapeID="_x0000_i1029" DrawAspect="Content" ObjectID="_1804759737" r:id="rId16"/>
        </w:object>
      </w:r>
    </w:p>
    <w:p w14:paraId="3FB3C8FA" w14:textId="77777777" w:rsidR="00197193" w:rsidRDefault="00197193" w:rsidP="00197193">
      <w:pPr>
        <w:rPr>
          <w:rFonts w:ascii="Calibri" w:hAnsi="Calibri" w:cs="Calibri"/>
        </w:rPr>
      </w:pPr>
    </w:p>
    <w:p w14:paraId="55349189" w14:textId="2C09A581" w:rsidR="00AA245C" w:rsidRPr="00CE2E5F" w:rsidRDefault="00AA245C" w:rsidP="00197193">
      <w:pPr>
        <w:rPr>
          <w:rFonts w:ascii="Calibri" w:hAnsi="Calibri" w:cs="Calibri"/>
        </w:rPr>
      </w:pPr>
      <w:r>
        <w:rPr>
          <w:rFonts w:ascii="Calibri" w:hAnsi="Calibri" w:cs="Calibri"/>
        </w:rPr>
        <w:lastRenderedPageBreak/>
        <w:t>where LL</w:t>
      </w:r>
      <w:r>
        <w:rPr>
          <w:rFonts w:ascii="Calibri" w:hAnsi="Calibri" w:cs="Calibri"/>
          <w:vertAlign w:val="subscript"/>
        </w:rPr>
        <w:t>f</w:t>
      </w:r>
      <w:r>
        <w:rPr>
          <w:rFonts w:ascii="Calibri" w:hAnsi="Calibri" w:cs="Calibri"/>
        </w:rPr>
        <w:t xml:space="preserve"> is the log-loss of the logistic regression curve, and LL</w:t>
      </w:r>
      <w:r>
        <w:rPr>
          <w:rFonts w:ascii="Calibri" w:hAnsi="Calibri" w:cs="Calibri"/>
          <w:vertAlign w:val="subscript"/>
        </w:rPr>
        <w:t>m</w:t>
      </w:r>
      <w:r>
        <w:rPr>
          <w:rFonts w:ascii="Calibri" w:hAnsi="Calibri" w:cs="Calibri"/>
        </w:rPr>
        <w:t xml:space="preserve"> is the log-loss of the curve that just fits the ‘mean’ of the data, i.e., it is f(</w:t>
      </w:r>
      <w:r w:rsidRPr="00BA4334">
        <w:rPr>
          <w:rFonts w:ascii="Calibri" w:hAnsi="Calibri" w:cs="Calibri"/>
          <w:b/>
        </w:rPr>
        <w:t>x</w:t>
      </w:r>
      <w:r>
        <w:rPr>
          <w:rFonts w:ascii="Calibri" w:hAnsi="Calibri" w:cs="Calibri"/>
        </w:rPr>
        <w:t xml:space="preserve">) = </w:t>
      </w:r>
      <w:r w:rsidR="0005696A">
        <w:rPr>
          <w:rFonts w:ascii="Calibri" w:hAnsi="Calibri" w:cs="Calibri"/>
        </w:rPr>
        <w:t xml:space="preserve">p = </w:t>
      </w:r>
      <w:r>
        <w:rPr>
          <w:rFonts w:ascii="Calibri" w:hAnsi="Calibri" w:cs="Calibri"/>
        </w:rPr>
        <w:t>n</w:t>
      </w:r>
      <w:r>
        <w:rPr>
          <w:rFonts w:ascii="Calibri" w:hAnsi="Calibri" w:cs="Calibri"/>
          <w:vertAlign w:val="subscript"/>
        </w:rPr>
        <w:t>1</w:t>
      </w:r>
      <w:r>
        <w:rPr>
          <w:rFonts w:ascii="Calibri" w:hAnsi="Calibri" w:cs="Calibri"/>
        </w:rPr>
        <w:t>/(n</w:t>
      </w:r>
      <w:r>
        <w:rPr>
          <w:rFonts w:ascii="Calibri" w:hAnsi="Calibri" w:cs="Calibri"/>
          <w:vertAlign w:val="subscript"/>
        </w:rPr>
        <w:t>0</w:t>
      </w:r>
      <w:r>
        <w:rPr>
          <w:rFonts w:ascii="Calibri" w:hAnsi="Calibri" w:cs="Calibri"/>
        </w:rPr>
        <w:t xml:space="preserve"> + n</w:t>
      </w:r>
      <w:r>
        <w:rPr>
          <w:rFonts w:ascii="Calibri" w:hAnsi="Calibri" w:cs="Calibri"/>
          <w:vertAlign w:val="subscript"/>
        </w:rPr>
        <w:t>1</w:t>
      </w:r>
      <w:r>
        <w:rPr>
          <w:rFonts w:ascii="Calibri" w:hAnsi="Calibri" w:cs="Calibri"/>
        </w:rPr>
        <w:t>), where n</w:t>
      </w:r>
      <w:r>
        <w:rPr>
          <w:rFonts w:ascii="Calibri" w:hAnsi="Calibri" w:cs="Calibri"/>
          <w:vertAlign w:val="subscript"/>
        </w:rPr>
        <w:t>1</w:t>
      </w:r>
      <w:r>
        <w:rPr>
          <w:rFonts w:ascii="Calibri" w:hAnsi="Calibri" w:cs="Calibri"/>
        </w:rPr>
        <w:t xml:space="preserve"> is the total number of y</w:t>
      </w:r>
      <w:r>
        <w:rPr>
          <w:rFonts w:ascii="Calibri" w:hAnsi="Calibri" w:cs="Calibri"/>
          <w:vertAlign w:val="subscript"/>
        </w:rPr>
        <w:t>i</w:t>
      </w:r>
      <w:r>
        <w:rPr>
          <w:rFonts w:ascii="Calibri" w:hAnsi="Calibri" w:cs="Calibri"/>
        </w:rPr>
        <w:t xml:space="preserve"> = 1’s and n</w:t>
      </w:r>
      <w:r>
        <w:rPr>
          <w:rFonts w:ascii="Calibri" w:hAnsi="Calibri" w:cs="Calibri"/>
          <w:vertAlign w:val="subscript"/>
        </w:rPr>
        <w:t>0</w:t>
      </w:r>
      <w:r>
        <w:rPr>
          <w:rFonts w:ascii="Calibri" w:hAnsi="Calibri" w:cs="Calibri"/>
        </w:rPr>
        <w:t xml:space="preserve"> = the total number of y</w:t>
      </w:r>
      <w:r>
        <w:rPr>
          <w:rFonts w:ascii="Calibri" w:hAnsi="Calibri" w:cs="Calibri"/>
          <w:vertAlign w:val="subscript"/>
        </w:rPr>
        <w:t>i</w:t>
      </w:r>
      <w:r>
        <w:rPr>
          <w:rFonts w:ascii="Calibri" w:hAnsi="Calibri" w:cs="Calibri"/>
        </w:rPr>
        <w:t xml:space="preserve"> = 0’s.  </w:t>
      </w:r>
      <w:r w:rsidR="0005696A">
        <w:rPr>
          <w:rFonts w:ascii="Calibri" w:hAnsi="Calibri" w:cs="Calibri"/>
        </w:rPr>
        <w:t>As we argued in the example above, LL</w:t>
      </w:r>
      <w:r w:rsidR="0005696A">
        <w:rPr>
          <w:rFonts w:ascii="Calibri" w:hAnsi="Calibri" w:cs="Calibri"/>
          <w:vertAlign w:val="subscript"/>
        </w:rPr>
        <w:t>m</w:t>
      </w:r>
      <w:r w:rsidR="0005696A">
        <w:rPr>
          <w:rFonts w:ascii="Calibri" w:hAnsi="Calibri" w:cs="Calibri"/>
        </w:rPr>
        <w:t xml:space="preserve"> form</w:t>
      </w:r>
      <w:r w:rsidR="00CE2E5F">
        <w:rPr>
          <w:rFonts w:ascii="Calibri" w:hAnsi="Calibri" w:cs="Calibri"/>
        </w:rPr>
        <w:t>s</w:t>
      </w:r>
      <w:r w:rsidR="0005696A">
        <w:rPr>
          <w:rFonts w:ascii="Calibri" w:hAnsi="Calibri" w:cs="Calibri"/>
        </w:rPr>
        <w:t xml:space="preserve"> the </w:t>
      </w:r>
      <w:r w:rsidR="00CE2E5F">
        <w:rPr>
          <w:rFonts w:ascii="Calibri" w:hAnsi="Calibri" w:cs="Calibri"/>
        </w:rPr>
        <w:t>upper bound of the log-loss for any logistic function.  So we should always have LL</w:t>
      </w:r>
      <w:r w:rsidR="00CE2E5F">
        <w:rPr>
          <w:rFonts w:ascii="Calibri" w:hAnsi="Calibri" w:cs="Calibri"/>
          <w:vertAlign w:val="subscript"/>
        </w:rPr>
        <w:t>f</w:t>
      </w:r>
      <w:r w:rsidR="00CE2E5F">
        <w:rPr>
          <w:rFonts w:ascii="Calibri" w:hAnsi="Calibri" w:cs="Calibri"/>
        </w:rPr>
        <w:t xml:space="preserve"> &lt; LL</w:t>
      </w:r>
      <w:r w:rsidR="00CE2E5F">
        <w:rPr>
          <w:rFonts w:ascii="Calibri" w:hAnsi="Calibri" w:cs="Calibri"/>
          <w:vertAlign w:val="subscript"/>
        </w:rPr>
        <w:t>m</w:t>
      </w:r>
      <w:r w:rsidR="00CE2E5F">
        <w:rPr>
          <w:rFonts w:ascii="Calibri" w:hAnsi="Calibri" w:cs="Calibri"/>
        </w:rPr>
        <w:t>.  And so 0 &lt; R</w:t>
      </w:r>
      <w:r w:rsidR="00CE2E5F">
        <w:rPr>
          <w:rFonts w:ascii="Calibri" w:hAnsi="Calibri" w:cs="Calibri"/>
          <w:vertAlign w:val="superscript"/>
        </w:rPr>
        <w:t>2</w:t>
      </w:r>
      <w:r w:rsidR="00CE2E5F">
        <w:rPr>
          <w:rFonts w:ascii="Calibri" w:hAnsi="Calibri" w:cs="Calibri"/>
        </w:rPr>
        <w:t xml:space="preserve"> &lt; 1.  </w:t>
      </w:r>
    </w:p>
    <w:p w14:paraId="52D45C1D" w14:textId="77777777" w:rsidR="00AA245C" w:rsidRDefault="00AA245C" w:rsidP="00197193">
      <w:pPr>
        <w:rPr>
          <w:rFonts w:ascii="Calibri" w:hAnsi="Calibri" w:cs="Calibri"/>
        </w:rPr>
      </w:pPr>
    </w:p>
    <w:p w14:paraId="45D62F01" w14:textId="3713E76E" w:rsidR="00197193" w:rsidRPr="00175BE4" w:rsidRDefault="00175BE4" w:rsidP="003B063C">
      <w:pPr>
        <w:rPr>
          <w:rFonts w:ascii="Calibri" w:hAnsi="Calibri" w:cs="Calibri"/>
          <w:b/>
          <w:noProof/>
          <w:sz w:val="28"/>
          <w:szCs w:val="28"/>
        </w:rPr>
      </w:pPr>
      <w:r w:rsidRPr="00175BE4">
        <w:rPr>
          <w:rFonts w:ascii="Calibri" w:hAnsi="Calibri" w:cs="Calibri"/>
          <w:b/>
          <w:noProof/>
          <w:sz w:val="28"/>
          <w:szCs w:val="28"/>
        </w:rPr>
        <w:t>Hypothesis Testing</w:t>
      </w:r>
    </w:p>
    <w:p w14:paraId="2DACF2A3" w14:textId="4E85EF07" w:rsidR="006540DC" w:rsidRDefault="00B457D0" w:rsidP="006540DC">
      <w:pPr>
        <w:rPr>
          <w:rFonts w:ascii="Calibri" w:hAnsi="Calibri" w:cs="Calibri"/>
        </w:rPr>
      </w:pPr>
      <w:r>
        <w:rPr>
          <w:rFonts w:ascii="Calibri" w:hAnsi="Calibri" w:cs="Calibri"/>
        </w:rPr>
        <w:t>Now that we are allowing multiple fitting parameters, it’s useful to know how to tell if the fitting parameters are predictive – if they are fitting the behavior, or just the noise.  In analogy with the multivariable linear regression stuff, let’s say we have a model with f d.o.f./fitting parameters, which is taken as the standard model so-to-speak.  Then let our Null Hypothesis be as follows:</w:t>
      </w:r>
    </w:p>
    <w:p w14:paraId="1042EA27" w14:textId="77777777" w:rsidR="00B457D0" w:rsidRDefault="00B457D0" w:rsidP="006540DC">
      <w:pPr>
        <w:rPr>
          <w:rFonts w:ascii="Calibri" w:hAnsi="Calibri" w:cs="Calibri"/>
        </w:rPr>
      </w:pPr>
    </w:p>
    <w:p w14:paraId="5EE53313" w14:textId="28FE4386" w:rsidR="006540DC" w:rsidRPr="004A6106" w:rsidRDefault="006540DC" w:rsidP="006540DC">
      <w:pPr>
        <w:pBdr>
          <w:top w:val="single" w:sz="4" w:space="1" w:color="auto"/>
          <w:left w:val="single" w:sz="4" w:space="4" w:color="auto"/>
          <w:bottom w:val="single" w:sz="4" w:space="1" w:color="auto"/>
          <w:right w:val="single" w:sz="4" w:space="4" w:color="auto"/>
          <w:between w:val="single" w:sz="4" w:space="1" w:color="auto"/>
          <w:bar w:val="single" w:sz="4" w:color="auto"/>
        </w:pBdr>
        <w:rPr>
          <w:rFonts w:ascii="Calibri" w:hAnsi="Calibri" w:cs="Calibri"/>
          <w:iCs/>
          <w:color w:val="0066FF"/>
        </w:rPr>
      </w:pPr>
      <w:r w:rsidRPr="004A6106">
        <w:rPr>
          <w:rFonts w:ascii="Calibri" w:hAnsi="Calibri" w:cs="Calibri"/>
          <w:iCs/>
          <w:color w:val="0066FF"/>
        </w:rPr>
        <w:t>H</w:t>
      </w:r>
      <w:r w:rsidRPr="004A6106">
        <w:rPr>
          <w:rFonts w:ascii="Calibri" w:hAnsi="Calibri" w:cs="Calibri"/>
          <w:iCs/>
          <w:color w:val="0066FF"/>
          <w:vertAlign w:val="subscript"/>
        </w:rPr>
        <w:t>0</w:t>
      </w:r>
      <w:r w:rsidRPr="004A6106">
        <w:rPr>
          <w:rFonts w:ascii="Calibri" w:hAnsi="Calibri" w:cs="Calibri"/>
          <w:iCs/>
          <w:color w:val="0066FF"/>
        </w:rPr>
        <w:t xml:space="preserve"> = assumption that the data is described by model </w:t>
      </w:r>
      <w:r w:rsidR="00B457D0" w:rsidRPr="00B457D0">
        <w:rPr>
          <w:rFonts w:ascii="Calibri" w:hAnsi="Calibri" w:cs="Calibri"/>
          <w:iCs/>
          <w:color w:val="0066FF"/>
        </w:rPr>
        <w:t>f(</w:t>
      </w:r>
      <w:r w:rsidR="00B457D0" w:rsidRPr="00B457D0">
        <w:rPr>
          <w:rFonts w:ascii="Calibri" w:hAnsi="Calibri" w:cs="Calibri"/>
          <w:b/>
          <w:iCs/>
          <w:color w:val="0066FF"/>
        </w:rPr>
        <w:t>x</w:t>
      </w:r>
      <w:r w:rsidR="00B457D0" w:rsidRPr="00B457D0">
        <w:rPr>
          <w:rFonts w:ascii="Calibri" w:hAnsi="Calibri" w:cs="Calibri"/>
          <w:iCs/>
          <w:color w:val="0066FF"/>
        </w:rPr>
        <w:t>)</w:t>
      </w:r>
      <w:r w:rsidRPr="004A6106">
        <w:rPr>
          <w:rFonts w:ascii="Calibri" w:hAnsi="Calibri" w:cs="Calibri"/>
          <w:iCs/>
          <w:color w:val="0066FF"/>
        </w:rPr>
        <w:t xml:space="preserve"> which has </w:t>
      </w:r>
      <w:r>
        <w:rPr>
          <w:rFonts w:ascii="Calibri" w:hAnsi="Calibri" w:cs="Calibri"/>
          <w:iCs/>
          <w:color w:val="0066FF"/>
        </w:rPr>
        <w:t>f</w:t>
      </w:r>
      <w:r w:rsidR="00BA4334">
        <w:rPr>
          <w:rFonts w:ascii="Calibri" w:hAnsi="Calibri" w:cs="Calibri"/>
          <w:iCs/>
          <w:color w:val="0066FF"/>
          <w:vertAlign w:val="subscript"/>
        </w:rPr>
        <w:t>0</w:t>
      </w:r>
      <w:r w:rsidRPr="004A6106">
        <w:rPr>
          <w:rFonts w:ascii="Calibri" w:hAnsi="Calibri" w:cs="Calibri"/>
          <w:iCs/>
          <w:color w:val="0066FF"/>
        </w:rPr>
        <w:t xml:space="preserve"> degrees of freedom.  </w:t>
      </w:r>
    </w:p>
    <w:p w14:paraId="19E55445" w14:textId="77777777" w:rsidR="006540DC" w:rsidRDefault="006540DC" w:rsidP="006540DC">
      <w:pPr>
        <w:rPr>
          <w:rFonts w:ascii="Calibri" w:hAnsi="Calibri" w:cs="Calibri"/>
        </w:rPr>
      </w:pPr>
    </w:p>
    <w:p w14:paraId="0DDE91EB" w14:textId="6DD513D8" w:rsidR="006540DC" w:rsidRDefault="006540DC" w:rsidP="006540DC">
      <w:pPr>
        <w:rPr>
          <w:rFonts w:ascii="Calibri" w:hAnsi="Calibri" w:cs="Calibri"/>
        </w:rPr>
      </w:pPr>
      <w:r w:rsidRPr="004A6106">
        <w:rPr>
          <w:rFonts w:ascii="Calibri" w:hAnsi="Calibri" w:cs="Calibri"/>
          <w:iCs/>
        </w:rPr>
        <w:t xml:space="preserve">And let </w:t>
      </w:r>
      <w:r w:rsidR="00B457D0">
        <w:rPr>
          <w:rFonts w:ascii="Calibri" w:hAnsi="Calibri" w:cs="Calibri"/>
          <w:iCs/>
        </w:rPr>
        <w:t>LL</w:t>
      </w:r>
      <w:r>
        <w:rPr>
          <w:rFonts w:ascii="Calibri" w:hAnsi="Calibri" w:cs="Calibri"/>
          <w:iCs/>
          <w:vertAlign w:val="subscript"/>
        </w:rPr>
        <w:t>f</w:t>
      </w:r>
      <w:r w:rsidR="00BA4334">
        <w:rPr>
          <w:rFonts w:ascii="Calibri" w:hAnsi="Calibri" w:cs="Calibri"/>
          <w:iCs/>
          <w:vertAlign w:val="subscript"/>
        </w:rPr>
        <w:t>0</w:t>
      </w:r>
      <w:r w:rsidRPr="004A6106">
        <w:rPr>
          <w:rFonts w:ascii="Calibri" w:hAnsi="Calibri" w:cs="Calibri"/>
          <w:iCs/>
        </w:rPr>
        <w:t xml:space="preserve"> be the </w:t>
      </w:r>
      <w:r w:rsidR="00B457D0">
        <w:rPr>
          <w:rFonts w:ascii="Calibri" w:hAnsi="Calibri" w:cs="Calibri"/>
          <w:iCs/>
        </w:rPr>
        <w:t>log-loss</w:t>
      </w:r>
      <w:r w:rsidRPr="004A6106">
        <w:rPr>
          <w:rFonts w:ascii="Calibri" w:hAnsi="Calibri" w:cs="Calibri"/>
          <w:iCs/>
        </w:rPr>
        <w:t xml:space="preserve"> for this model.</w:t>
      </w:r>
      <w:r w:rsidRPr="004A6106">
        <w:rPr>
          <w:rFonts w:ascii="Calibri" w:hAnsi="Calibri" w:cs="Calibri"/>
          <w:i/>
        </w:rPr>
        <w:t xml:space="preserve">  </w:t>
      </w:r>
      <w:r>
        <w:rPr>
          <w:rFonts w:ascii="Calibri" w:hAnsi="Calibri" w:cs="Calibri"/>
        </w:rPr>
        <w:t>Then let’s compare to another model with f</w:t>
      </w:r>
      <w:r w:rsidR="00BA4334">
        <w:rPr>
          <w:rFonts w:ascii="Calibri" w:hAnsi="Calibri" w:cs="Calibri"/>
        </w:rPr>
        <w:t xml:space="preserve"> &gt; f</w:t>
      </w:r>
      <w:r w:rsidR="00BA4334">
        <w:rPr>
          <w:rFonts w:ascii="Calibri" w:hAnsi="Calibri" w:cs="Calibri"/>
          <w:vertAlign w:val="subscript"/>
        </w:rPr>
        <w:t>0</w:t>
      </w:r>
      <w:r>
        <w:rPr>
          <w:rFonts w:ascii="Calibri" w:hAnsi="Calibri" w:cs="Calibri"/>
        </w:rPr>
        <w:t xml:space="preserve"> degrees of freedom.  And let </w:t>
      </w:r>
      <w:r w:rsidR="00B457D0">
        <w:rPr>
          <w:rFonts w:ascii="Calibri" w:hAnsi="Calibri" w:cs="Calibri"/>
        </w:rPr>
        <w:t>LL</w:t>
      </w:r>
      <w:r>
        <w:rPr>
          <w:rFonts w:ascii="Calibri" w:hAnsi="Calibri" w:cs="Calibri"/>
          <w:vertAlign w:val="subscript"/>
        </w:rPr>
        <w:t>f</w:t>
      </w:r>
      <w:r>
        <w:rPr>
          <w:rFonts w:ascii="Calibri" w:hAnsi="Calibri" w:cs="Calibri"/>
        </w:rPr>
        <w:t xml:space="preserve"> be its </w:t>
      </w:r>
      <w:r w:rsidR="00B457D0">
        <w:rPr>
          <w:rFonts w:ascii="Calibri" w:hAnsi="Calibri" w:cs="Calibri"/>
        </w:rPr>
        <w:t>log-loss</w:t>
      </w:r>
      <w:r>
        <w:rPr>
          <w:rFonts w:ascii="Calibri" w:hAnsi="Calibri" w:cs="Calibri"/>
        </w:rPr>
        <w:t xml:space="preserve">.  We would anticipate this to be smaller of course, i.e., </w:t>
      </w:r>
      <w:r w:rsidR="00B457D0">
        <w:rPr>
          <w:rFonts w:ascii="Calibri" w:hAnsi="Calibri" w:cs="Calibri"/>
        </w:rPr>
        <w:t>LL</w:t>
      </w:r>
      <w:r>
        <w:rPr>
          <w:rFonts w:ascii="Calibri" w:hAnsi="Calibri" w:cs="Calibri"/>
          <w:vertAlign w:val="subscript"/>
        </w:rPr>
        <w:t>f</w:t>
      </w:r>
      <w:r w:rsidR="00BA4334">
        <w:rPr>
          <w:rFonts w:ascii="Calibri" w:hAnsi="Calibri" w:cs="Calibri"/>
          <w:vertAlign w:val="subscript"/>
        </w:rPr>
        <w:t>0</w:t>
      </w:r>
      <w:r>
        <w:rPr>
          <w:rFonts w:ascii="Calibri" w:hAnsi="Calibri" w:cs="Calibri"/>
        </w:rPr>
        <w:t xml:space="preserve"> &gt; </w:t>
      </w:r>
      <w:r w:rsidR="00B457D0">
        <w:rPr>
          <w:rFonts w:ascii="Calibri" w:hAnsi="Calibri" w:cs="Calibri"/>
        </w:rPr>
        <w:t>LL</w:t>
      </w:r>
      <w:r w:rsidR="00B457D0">
        <w:rPr>
          <w:rFonts w:ascii="Calibri" w:hAnsi="Calibri" w:cs="Calibri"/>
          <w:vertAlign w:val="subscript"/>
        </w:rPr>
        <w:t>f</w:t>
      </w:r>
      <w:r>
        <w:rPr>
          <w:rFonts w:ascii="Calibri" w:hAnsi="Calibri" w:cs="Calibri"/>
        </w:rPr>
        <w:t>.  The alternative hypothesis would be:</w:t>
      </w:r>
    </w:p>
    <w:p w14:paraId="2E90965A" w14:textId="77777777" w:rsidR="006540DC" w:rsidRDefault="006540DC" w:rsidP="006540DC">
      <w:pPr>
        <w:rPr>
          <w:rFonts w:ascii="Calibri" w:hAnsi="Calibri" w:cs="Calibri"/>
        </w:rPr>
      </w:pPr>
    </w:p>
    <w:p w14:paraId="7BE4B416" w14:textId="0E74B679" w:rsidR="006540DC" w:rsidRPr="00871503" w:rsidRDefault="006540DC" w:rsidP="006540DC">
      <w:pPr>
        <w:pBdr>
          <w:top w:val="single" w:sz="4" w:space="1" w:color="auto"/>
          <w:left w:val="single" w:sz="4" w:space="4" w:color="auto"/>
          <w:bottom w:val="single" w:sz="4" w:space="1" w:color="auto"/>
          <w:right w:val="single" w:sz="4" w:space="4" w:color="auto"/>
          <w:between w:val="single" w:sz="4" w:space="1" w:color="auto"/>
          <w:bar w:val="single" w:sz="4" w:color="auto"/>
        </w:pBdr>
        <w:rPr>
          <w:rFonts w:ascii="Calibri" w:hAnsi="Calibri" w:cs="Calibri"/>
          <w:color w:val="0066FF"/>
        </w:rPr>
      </w:pPr>
      <w:r w:rsidRPr="00871503">
        <w:rPr>
          <w:rFonts w:ascii="Calibri" w:hAnsi="Calibri" w:cs="Calibri"/>
          <w:color w:val="0066FF"/>
        </w:rPr>
        <w:t>H</w:t>
      </w:r>
      <w:r w:rsidRPr="00871503">
        <w:rPr>
          <w:rFonts w:ascii="Calibri" w:hAnsi="Calibri" w:cs="Calibri"/>
          <w:color w:val="0066FF"/>
          <w:vertAlign w:val="subscript"/>
        </w:rPr>
        <w:t>A</w:t>
      </w:r>
      <w:r w:rsidRPr="00871503">
        <w:rPr>
          <w:rFonts w:ascii="Calibri" w:hAnsi="Calibri" w:cs="Calibri"/>
          <w:color w:val="0066FF"/>
        </w:rPr>
        <w:t xml:space="preserve"> = assumption that at least one of the extra </w:t>
      </w:r>
      <w:r>
        <w:rPr>
          <w:rFonts w:ascii="Calibri" w:hAnsi="Calibri" w:cs="Calibri"/>
          <w:color w:val="0066FF"/>
        </w:rPr>
        <w:t>f</w:t>
      </w:r>
      <w:r w:rsidRPr="00871503">
        <w:rPr>
          <w:rFonts w:ascii="Calibri" w:hAnsi="Calibri" w:cs="Calibri"/>
          <w:color w:val="0066FF"/>
        </w:rPr>
        <w:t xml:space="preserve"> </w:t>
      </w:r>
      <w:r w:rsidR="00BA4334">
        <w:rPr>
          <w:rFonts w:ascii="Calibri" w:hAnsi="Calibri" w:cs="Calibri"/>
          <w:color w:val="0066FF"/>
        </w:rPr>
        <w:t>–</w:t>
      </w:r>
      <w:r w:rsidRPr="00871503">
        <w:rPr>
          <w:rFonts w:ascii="Calibri" w:hAnsi="Calibri" w:cs="Calibri"/>
          <w:color w:val="0066FF"/>
        </w:rPr>
        <w:t xml:space="preserve"> </w:t>
      </w:r>
      <w:r>
        <w:rPr>
          <w:rFonts w:ascii="Calibri" w:hAnsi="Calibri" w:cs="Calibri"/>
          <w:color w:val="0066FF"/>
        </w:rPr>
        <w:t>f</w:t>
      </w:r>
      <w:r w:rsidR="00BA4334">
        <w:rPr>
          <w:rFonts w:ascii="Calibri" w:hAnsi="Calibri" w:cs="Calibri"/>
          <w:color w:val="0066FF"/>
          <w:vertAlign w:val="subscript"/>
        </w:rPr>
        <w:t>0</w:t>
      </w:r>
      <w:r w:rsidRPr="00871503">
        <w:rPr>
          <w:rFonts w:ascii="Calibri" w:hAnsi="Calibri" w:cs="Calibri"/>
          <w:color w:val="0066FF"/>
        </w:rPr>
        <w:t xml:space="preserve"> parameters in the new model is non-zero.  </w:t>
      </w:r>
    </w:p>
    <w:p w14:paraId="0FDDB571" w14:textId="77777777" w:rsidR="006540DC" w:rsidRDefault="006540DC" w:rsidP="006540DC">
      <w:pPr>
        <w:rPr>
          <w:rFonts w:ascii="Calibri" w:hAnsi="Calibri" w:cs="Calibri"/>
        </w:rPr>
      </w:pPr>
    </w:p>
    <w:p w14:paraId="478676DC" w14:textId="2E88F2D6" w:rsidR="006540DC" w:rsidRDefault="006540DC" w:rsidP="006540DC">
      <w:pPr>
        <w:rPr>
          <w:rFonts w:ascii="Calibri" w:hAnsi="Calibri" w:cs="Calibri"/>
        </w:rPr>
      </w:pPr>
      <w:r>
        <w:rPr>
          <w:rFonts w:ascii="Calibri" w:hAnsi="Calibri" w:cs="Calibri"/>
        </w:rPr>
        <w:t xml:space="preserve">Given the Null Hypothesis, turns out </w:t>
      </w:r>
      <w:r w:rsidR="00B457D0">
        <w:rPr>
          <w:rFonts w:ascii="Calibri" w:hAnsi="Calibri" w:cs="Calibri"/>
        </w:rPr>
        <w:t>LL</w:t>
      </w:r>
      <w:r>
        <w:rPr>
          <w:rFonts w:ascii="Calibri" w:hAnsi="Calibri" w:cs="Calibri"/>
          <w:vertAlign w:val="subscript"/>
        </w:rPr>
        <w:t>f</w:t>
      </w:r>
      <w:r>
        <w:rPr>
          <w:rFonts w:ascii="Calibri" w:hAnsi="Calibri" w:cs="Calibri"/>
        </w:rPr>
        <w:t xml:space="preserve"> follows a known probability distribution.  Well we can form a test statistic, </w:t>
      </w:r>
    </w:p>
    <w:p w14:paraId="0C8AA25A" w14:textId="77777777" w:rsidR="006540DC" w:rsidRDefault="006540DC" w:rsidP="006540DC">
      <w:pPr>
        <w:rPr>
          <w:rFonts w:ascii="Calibri" w:hAnsi="Calibri" w:cs="Calibri"/>
        </w:rPr>
      </w:pPr>
    </w:p>
    <w:bookmarkStart w:id="0" w:name="_Hlk125018856"/>
    <w:p w14:paraId="3D8314A9" w14:textId="662ABF96" w:rsidR="006540DC" w:rsidRDefault="00BA4334" w:rsidP="006540DC">
      <w:pPr>
        <w:rPr>
          <w:rFonts w:ascii="Calibri" w:hAnsi="Calibri" w:cs="Calibri"/>
        </w:rPr>
      </w:pPr>
      <w:r w:rsidRPr="00B457D0">
        <w:rPr>
          <w:position w:val="-24"/>
        </w:rPr>
        <w:object w:dxaOrig="1600" w:dyaOrig="660" w14:anchorId="709CFD52">
          <v:shape id="_x0000_i1030" type="#_x0000_t75" style="width:79.4pt;height:33.25pt" o:ole="" filled="t" fillcolor="#ccecff">
            <v:imagedata r:id="rId17" o:title=""/>
          </v:shape>
          <o:OLEObject Type="Embed" ProgID="Equation.DSMT4" ShapeID="_x0000_i1030" DrawAspect="Content" ObjectID="_1804759738" r:id="rId18"/>
        </w:object>
      </w:r>
      <w:bookmarkEnd w:id="0"/>
    </w:p>
    <w:p w14:paraId="38F946A4" w14:textId="77777777" w:rsidR="006540DC" w:rsidRDefault="006540DC" w:rsidP="006540DC">
      <w:pPr>
        <w:rPr>
          <w:rFonts w:ascii="Calibri" w:hAnsi="Calibri" w:cs="Calibri"/>
        </w:rPr>
      </w:pPr>
    </w:p>
    <w:p w14:paraId="4E17DC2A" w14:textId="66D824DF" w:rsidR="006540DC" w:rsidRDefault="00BA4334" w:rsidP="006540DC">
      <w:pPr>
        <w:rPr>
          <w:rFonts w:ascii="Calibri" w:hAnsi="Calibri" w:cs="Calibri"/>
        </w:rPr>
      </w:pPr>
      <w:r>
        <w:rPr>
          <w:rFonts w:ascii="Calibri" w:hAnsi="Calibri" w:cs="Calibri"/>
        </w:rPr>
        <w:t>And</w:t>
      </w:r>
      <w:r w:rsidR="006540DC">
        <w:rPr>
          <w:rFonts w:ascii="Calibri" w:hAnsi="Calibri" w:cs="Calibri"/>
        </w:rPr>
        <w:t xml:space="preserve"> this follows a</w:t>
      </w:r>
      <w:r w:rsidR="00B457D0">
        <w:rPr>
          <w:rFonts w:ascii="Calibri" w:hAnsi="Calibri" w:cs="Calibri"/>
        </w:rPr>
        <w:t xml:space="preserve"> χ</w:t>
      </w:r>
      <w:r w:rsidR="00B457D0">
        <w:rPr>
          <w:rFonts w:ascii="Calibri" w:hAnsi="Calibri" w:cs="Calibri"/>
          <w:vertAlign w:val="superscript"/>
        </w:rPr>
        <w:t>2</w:t>
      </w:r>
      <w:r w:rsidR="00B457D0">
        <w:rPr>
          <w:rFonts w:ascii="Calibri" w:hAnsi="Calibri" w:cs="Calibri"/>
        </w:rPr>
        <w:t xml:space="preserve"> </w:t>
      </w:r>
      <w:r w:rsidR="006540DC">
        <w:rPr>
          <w:rFonts w:ascii="Calibri" w:hAnsi="Calibri" w:cs="Calibri"/>
        </w:rPr>
        <w:t xml:space="preserve">distribution </w:t>
      </w:r>
      <w:r w:rsidR="00B457D0">
        <w:rPr>
          <w:rFonts w:ascii="Calibri" w:hAnsi="Calibri" w:cs="Calibri"/>
        </w:rPr>
        <w:t xml:space="preserve">with f </w:t>
      </w:r>
      <w:r>
        <w:rPr>
          <w:rFonts w:ascii="Calibri" w:hAnsi="Calibri" w:cs="Calibri"/>
        </w:rPr>
        <w:t>–</w:t>
      </w:r>
      <w:r w:rsidR="00B457D0">
        <w:rPr>
          <w:rFonts w:ascii="Calibri" w:hAnsi="Calibri" w:cs="Calibri"/>
        </w:rPr>
        <w:t xml:space="preserve"> f</w:t>
      </w:r>
      <w:r>
        <w:rPr>
          <w:rFonts w:ascii="Calibri" w:hAnsi="Calibri" w:cs="Calibri"/>
          <w:vertAlign w:val="subscript"/>
        </w:rPr>
        <w:t>0</w:t>
      </w:r>
      <w:r w:rsidR="00B457D0">
        <w:rPr>
          <w:rFonts w:ascii="Calibri" w:hAnsi="Calibri" w:cs="Calibri"/>
        </w:rPr>
        <w:t xml:space="preserve"> d.o.f.</w:t>
      </w:r>
      <w:r w:rsidR="006540DC">
        <w:rPr>
          <w:rFonts w:ascii="Calibri" w:hAnsi="Calibri" w:cs="Calibri"/>
        </w:rPr>
        <w:t xml:space="preserve">.  </w:t>
      </w:r>
    </w:p>
    <w:p w14:paraId="04662841" w14:textId="77777777" w:rsidR="006540DC" w:rsidRDefault="006540DC" w:rsidP="006540DC">
      <w:pPr>
        <w:rPr>
          <w:rFonts w:ascii="Calibri" w:hAnsi="Calibri" w:cs="Calibri"/>
        </w:rPr>
      </w:pPr>
    </w:p>
    <w:bookmarkStart w:id="1" w:name="_Hlk125017999"/>
    <w:p w14:paraId="5E22F5CA" w14:textId="1434FC48" w:rsidR="006540DC" w:rsidRDefault="00BA4334" w:rsidP="006540DC">
      <w:pPr>
        <w:rPr>
          <w:rFonts w:ascii="Calibri" w:hAnsi="Calibri" w:cs="Calibri"/>
        </w:rPr>
      </w:pPr>
      <w:r w:rsidRPr="00B457D0">
        <w:rPr>
          <w:rFonts w:ascii="Calibri" w:hAnsi="Calibri" w:cs="Calibri"/>
          <w:position w:val="-30"/>
        </w:rPr>
        <w:object w:dxaOrig="6100" w:dyaOrig="680" w14:anchorId="44AC6F3A">
          <v:shape id="_x0000_i1031" type="#_x0000_t75" style="width:312.9pt;height:35.1pt" o:ole="" filled="t" fillcolor="#ccecff">
            <v:imagedata r:id="rId19" o:title=""/>
          </v:shape>
          <o:OLEObject Type="Embed" ProgID="Equation.DSMT4" ShapeID="_x0000_i1031" DrawAspect="Content" ObjectID="_1804759739" r:id="rId20"/>
        </w:object>
      </w:r>
      <w:bookmarkEnd w:id="1"/>
    </w:p>
    <w:p w14:paraId="7E3C3EB7" w14:textId="77777777" w:rsidR="006540DC" w:rsidRDefault="006540DC" w:rsidP="006540DC">
      <w:pPr>
        <w:rPr>
          <w:rFonts w:ascii="Calibri" w:hAnsi="Calibri" w:cs="Calibri"/>
        </w:rPr>
      </w:pPr>
    </w:p>
    <w:p w14:paraId="683EE7BE" w14:textId="77777777" w:rsidR="006540DC" w:rsidRDefault="006540DC" w:rsidP="006540DC">
      <w:pPr>
        <w:rPr>
          <w:rFonts w:ascii="Calibri" w:hAnsi="Calibri" w:cs="Calibri"/>
        </w:rPr>
      </w:pPr>
      <w:r>
        <w:rPr>
          <w:rFonts w:ascii="Calibri" w:hAnsi="Calibri" w:cs="Calibri"/>
        </w:rPr>
        <w:t>which is the probability density of getting an Z-value of x, given the null hypothesis is true.  So we can calculate a p-value,</w:t>
      </w:r>
    </w:p>
    <w:p w14:paraId="504D4834" w14:textId="77777777" w:rsidR="006540DC" w:rsidRDefault="006540DC" w:rsidP="006540DC">
      <w:pPr>
        <w:rPr>
          <w:rFonts w:ascii="Calibri" w:hAnsi="Calibri" w:cs="Calibri"/>
        </w:rPr>
      </w:pPr>
    </w:p>
    <w:bookmarkStart w:id="2" w:name="_Hlk125018090"/>
    <w:p w14:paraId="3FD7C71C" w14:textId="1F1940B3" w:rsidR="006540DC" w:rsidRDefault="00B457D0" w:rsidP="006540DC">
      <w:pPr>
        <w:rPr>
          <w:rFonts w:ascii="Calibri" w:hAnsi="Calibri" w:cs="Calibri"/>
        </w:rPr>
      </w:pPr>
      <w:r w:rsidRPr="008410B7">
        <w:rPr>
          <w:rFonts w:ascii="Calibri" w:hAnsi="Calibri" w:cs="Calibri"/>
          <w:position w:val="-32"/>
        </w:rPr>
        <w:object w:dxaOrig="1560" w:dyaOrig="740" w14:anchorId="2633D632">
          <v:shape id="_x0000_i1032" type="#_x0000_t75" style="width:82.6pt;height:38.75pt" o:ole="" filled="t" fillcolor="#ccecff">
            <v:imagedata r:id="rId21" o:title=""/>
          </v:shape>
          <o:OLEObject Type="Embed" ProgID="Equation.DSMT4" ShapeID="_x0000_i1032" DrawAspect="Content" ObjectID="_1804759740" r:id="rId22"/>
        </w:object>
      </w:r>
      <w:bookmarkEnd w:id="2"/>
    </w:p>
    <w:p w14:paraId="53FE5D4E" w14:textId="77777777" w:rsidR="006540DC" w:rsidRDefault="006540DC" w:rsidP="006540DC">
      <w:pPr>
        <w:rPr>
          <w:rFonts w:ascii="Calibri" w:hAnsi="Calibri" w:cs="Calibri"/>
        </w:rPr>
      </w:pPr>
    </w:p>
    <w:p w14:paraId="381BD40C" w14:textId="4FBF1EB0" w:rsidR="006540DC" w:rsidRDefault="006540DC" w:rsidP="006540DC">
      <w:pPr>
        <w:rPr>
          <w:rFonts w:ascii="Calibri" w:hAnsi="Calibri" w:cs="Calibri"/>
        </w:rPr>
      </w:pPr>
      <w:r>
        <w:rPr>
          <w:rFonts w:ascii="Calibri" w:hAnsi="Calibri" w:cs="Calibri"/>
        </w:rPr>
        <w:t>which would be the probability that we’d get an Z-statistic Z</w:t>
      </w:r>
      <w:r>
        <w:rPr>
          <w:rFonts w:ascii="Calibri" w:hAnsi="Calibri" w:cs="Calibri"/>
          <w:vertAlign w:val="superscript"/>
        </w:rPr>
        <w:t>*</w:t>
      </w:r>
      <w:r>
        <w:rPr>
          <w:rFonts w:ascii="Calibri" w:hAnsi="Calibri" w:cs="Calibri"/>
        </w:rPr>
        <w:t xml:space="preserve"> or higher, out of the new model, if the Null hypothesis were true.  So if the f model has true explanatory power, </w:t>
      </w:r>
      <w:r>
        <w:rPr>
          <w:rFonts w:ascii="Calibri" w:hAnsi="Calibri" w:cs="Calibri"/>
        </w:rPr>
        <w:lastRenderedPageBreak/>
        <w:t>then we should find Z</w:t>
      </w:r>
      <w:r>
        <w:rPr>
          <w:rFonts w:ascii="Calibri" w:hAnsi="Calibri" w:cs="Calibri"/>
          <w:vertAlign w:val="superscript"/>
        </w:rPr>
        <w:t>*</w:t>
      </w:r>
      <w:r>
        <w:rPr>
          <w:rFonts w:ascii="Calibri" w:hAnsi="Calibri" w:cs="Calibri"/>
        </w:rPr>
        <w:t xml:space="preserve"> &gt;&gt; 0 and the p-value should be small (less than 0.05 at the 95% significance level).  </w:t>
      </w:r>
    </w:p>
    <w:p w14:paraId="58234761" w14:textId="77777777" w:rsidR="00B47746" w:rsidRDefault="00B47746" w:rsidP="006540DC">
      <w:pPr>
        <w:rPr>
          <w:rFonts w:ascii="Calibri" w:hAnsi="Calibri" w:cs="Calibri"/>
        </w:rPr>
      </w:pPr>
    </w:p>
    <w:p w14:paraId="5FE9A729" w14:textId="7F9A51E0" w:rsidR="00D302C5" w:rsidRPr="00D302C5" w:rsidRDefault="00D302C5" w:rsidP="0031510A">
      <w:pPr>
        <w:tabs>
          <w:tab w:val="right" w:pos="8640"/>
        </w:tabs>
        <w:rPr>
          <w:rFonts w:ascii="Calibri" w:hAnsi="Calibri" w:cs="Calibri"/>
          <w:b/>
          <w:sz w:val="28"/>
          <w:szCs w:val="28"/>
        </w:rPr>
      </w:pPr>
      <w:r w:rsidRPr="00D302C5">
        <w:rPr>
          <w:rFonts w:ascii="Calibri" w:hAnsi="Calibri" w:cs="Calibri"/>
          <w:b/>
          <w:sz w:val="28"/>
          <w:szCs w:val="28"/>
        </w:rPr>
        <w:t xml:space="preserve">Exploring </w:t>
      </w:r>
      <w:r w:rsidR="0031510A">
        <w:rPr>
          <w:rFonts w:ascii="Calibri" w:hAnsi="Calibri" w:cs="Calibri"/>
          <w:b/>
          <w:sz w:val="28"/>
          <w:szCs w:val="28"/>
        </w:rPr>
        <w:t xml:space="preserve">the Model and </w:t>
      </w:r>
      <w:r w:rsidRPr="00D302C5">
        <w:rPr>
          <w:rFonts w:ascii="Calibri" w:hAnsi="Calibri" w:cs="Calibri"/>
          <w:b/>
          <w:sz w:val="28"/>
          <w:szCs w:val="28"/>
        </w:rPr>
        <w:t>Hyperparameter</w:t>
      </w:r>
      <w:r w:rsidR="0031510A">
        <w:rPr>
          <w:rFonts w:ascii="Calibri" w:hAnsi="Calibri" w:cs="Calibri"/>
          <w:b/>
          <w:sz w:val="28"/>
          <w:szCs w:val="28"/>
        </w:rPr>
        <w:t>s</w:t>
      </w:r>
    </w:p>
    <w:p w14:paraId="0384416C" w14:textId="4B8FEBFD" w:rsidR="0031510A" w:rsidRDefault="0031510A" w:rsidP="00D302C5">
      <w:pPr>
        <w:rPr>
          <w:rFonts w:asciiTheme="minorHAnsi" w:hAnsiTheme="minorHAnsi" w:cstheme="minorHAnsi"/>
        </w:rPr>
      </w:pPr>
      <w:r>
        <w:rPr>
          <w:rFonts w:asciiTheme="minorHAnsi" w:hAnsiTheme="minorHAnsi" w:cstheme="minorHAnsi"/>
        </w:rPr>
        <w:t>So here’</w:t>
      </w:r>
      <w:r w:rsidR="006C48B8">
        <w:rPr>
          <w:rFonts w:asciiTheme="minorHAnsi" w:hAnsiTheme="minorHAnsi" w:cstheme="minorHAnsi"/>
        </w:rPr>
        <w:t>s logistic regression run on a linear boundary with 0% and 10% outliers.</w:t>
      </w:r>
    </w:p>
    <w:p w14:paraId="2342C396" w14:textId="77777777" w:rsidR="0031510A" w:rsidRDefault="0031510A" w:rsidP="00D302C5">
      <w:pPr>
        <w:rPr>
          <w:rFonts w:asciiTheme="minorHAnsi" w:hAnsiTheme="minorHAnsi" w:cstheme="minorHAnsi"/>
        </w:rPr>
      </w:pPr>
    </w:p>
    <w:p w14:paraId="27B89C5E" w14:textId="08691A61" w:rsidR="0031510A" w:rsidRDefault="00E637B3" w:rsidP="00D302C5">
      <w:pPr>
        <w:rPr>
          <w:rFonts w:asciiTheme="minorHAnsi" w:hAnsiTheme="minorHAnsi" w:cstheme="minorHAnsi"/>
        </w:rPr>
      </w:pPr>
      <w:r>
        <w:rPr>
          <w:noProof/>
        </w:rPr>
        <w:drawing>
          <wp:inline distT="0" distB="0" distL="0" distR="0" wp14:anchorId="6BC40608" wp14:editId="460670ED">
            <wp:extent cx="2463244" cy="1724891"/>
            <wp:effectExtent l="0" t="0" r="0" b="8890"/>
            <wp:docPr id="1022778754" name="Picture 1" descr="A diagram of a log reg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778754" name="Picture 1" descr="A diagram of a log regress&#10;&#10;Description automatically generated"/>
                    <pic:cNvPicPr/>
                  </pic:nvPicPr>
                  <pic:blipFill>
                    <a:blip r:embed="rId23"/>
                    <a:stretch>
                      <a:fillRect/>
                    </a:stretch>
                  </pic:blipFill>
                  <pic:spPr>
                    <a:xfrm>
                      <a:off x="0" y="0"/>
                      <a:ext cx="2475761" cy="1733656"/>
                    </a:xfrm>
                    <a:prstGeom prst="rect">
                      <a:avLst/>
                    </a:prstGeom>
                  </pic:spPr>
                </pic:pic>
              </a:graphicData>
            </a:graphic>
          </wp:inline>
        </w:drawing>
      </w:r>
      <w:r>
        <w:rPr>
          <w:rFonts w:asciiTheme="minorHAnsi" w:hAnsiTheme="minorHAnsi" w:cstheme="minorHAnsi"/>
        </w:rPr>
        <w:t xml:space="preserve"> </w:t>
      </w:r>
      <w:r>
        <w:rPr>
          <w:rFonts w:asciiTheme="minorHAnsi" w:hAnsiTheme="minorHAnsi" w:cstheme="minorHAnsi"/>
        </w:rPr>
        <w:tab/>
      </w:r>
      <w:r w:rsidR="006C48B8">
        <w:rPr>
          <w:noProof/>
        </w:rPr>
        <w:drawing>
          <wp:inline distT="0" distB="0" distL="0" distR="0" wp14:anchorId="0F00CF97" wp14:editId="2D8A9EE2">
            <wp:extent cx="2473137" cy="1731819"/>
            <wp:effectExtent l="0" t="0" r="3810" b="1905"/>
            <wp:docPr id="660011972" name="Picture 1" descr="A diagram of a log regr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11972" name="Picture 1" descr="A diagram of a log regress&#10;&#10;Description automatically generated"/>
                    <pic:cNvPicPr/>
                  </pic:nvPicPr>
                  <pic:blipFill>
                    <a:blip r:embed="rId24"/>
                    <a:stretch>
                      <a:fillRect/>
                    </a:stretch>
                  </pic:blipFill>
                  <pic:spPr>
                    <a:xfrm>
                      <a:off x="0" y="0"/>
                      <a:ext cx="2477717" cy="1735026"/>
                    </a:xfrm>
                    <a:prstGeom prst="rect">
                      <a:avLst/>
                    </a:prstGeom>
                  </pic:spPr>
                </pic:pic>
              </a:graphicData>
            </a:graphic>
          </wp:inline>
        </w:drawing>
      </w:r>
    </w:p>
    <w:p w14:paraId="51DC12DC" w14:textId="77777777" w:rsidR="0031510A" w:rsidRDefault="0031510A" w:rsidP="00D302C5">
      <w:pPr>
        <w:rPr>
          <w:rFonts w:asciiTheme="minorHAnsi" w:hAnsiTheme="minorHAnsi" w:cstheme="minorHAnsi"/>
        </w:rPr>
      </w:pPr>
    </w:p>
    <w:p w14:paraId="1667A2C5" w14:textId="1BE67B39" w:rsidR="00E637B3" w:rsidRPr="001A651A" w:rsidRDefault="00E637B3" w:rsidP="00D302C5">
      <w:pPr>
        <w:rPr>
          <w:rFonts w:asciiTheme="minorHAnsi" w:hAnsiTheme="minorHAnsi" w:cstheme="minorHAnsi"/>
        </w:rPr>
      </w:pPr>
      <w:r>
        <w:rPr>
          <w:rFonts w:asciiTheme="minorHAnsi" w:hAnsiTheme="minorHAnsi" w:cstheme="minorHAnsi"/>
        </w:rPr>
        <w:t xml:space="preserve">Our results are pretty similar to the linear SVC.  </w:t>
      </w:r>
      <w:r w:rsidR="001A651A">
        <w:rPr>
          <w:rFonts w:asciiTheme="minorHAnsi" w:hAnsiTheme="minorHAnsi" w:cstheme="minorHAnsi"/>
        </w:rPr>
        <w:t>One could alter the performance of the model by adjusting the probability cutoff, p</w:t>
      </w:r>
      <w:r w:rsidR="001A651A">
        <w:rPr>
          <w:rFonts w:asciiTheme="minorHAnsi" w:hAnsiTheme="minorHAnsi" w:cstheme="minorHAnsi"/>
          <w:vertAlign w:val="subscript"/>
        </w:rPr>
        <w:t>cut</w:t>
      </w:r>
      <w:r w:rsidR="001A651A">
        <w:rPr>
          <w:rFonts w:asciiTheme="minorHAnsi" w:hAnsiTheme="minorHAnsi" w:cstheme="minorHAnsi"/>
        </w:rPr>
        <w:t>, that it uses to classify as 0 or 1.  This cutoff is by default p</w:t>
      </w:r>
      <w:r w:rsidR="001A651A">
        <w:rPr>
          <w:rFonts w:asciiTheme="minorHAnsi" w:hAnsiTheme="minorHAnsi" w:cstheme="minorHAnsi"/>
          <w:vertAlign w:val="subscript"/>
        </w:rPr>
        <w:t>cut</w:t>
      </w:r>
      <w:r w:rsidR="001A651A">
        <w:rPr>
          <w:rFonts w:asciiTheme="minorHAnsi" w:hAnsiTheme="minorHAnsi" w:cstheme="minorHAnsi"/>
        </w:rPr>
        <w:t xml:space="preserve"> = 0.5.  And while p</w:t>
      </w:r>
      <w:r w:rsidR="001A651A">
        <w:rPr>
          <w:rFonts w:asciiTheme="minorHAnsi" w:hAnsiTheme="minorHAnsi" w:cstheme="minorHAnsi"/>
          <w:vertAlign w:val="subscript"/>
        </w:rPr>
        <w:t>cut</w:t>
      </w:r>
      <w:r w:rsidR="001A651A">
        <w:rPr>
          <w:rFonts w:asciiTheme="minorHAnsi" w:hAnsiTheme="minorHAnsi" w:cstheme="minorHAnsi"/>
        </w:rPr>
        <w:t xml:space="preserve"> is not a hyperparameter per se</w:t>
      </w:r>
      <w:r w:rsidR="001A651A">
        <w:rPr>
          <w:rFonts w:ascii="Calibri" w:hAnsi="Calibri" w:cs="Calibri"/>
        </w:rPr>
        <w:t>´</w:t>
      </w:r>
      <w:r w:rsidR="001A651A">
        <w:rPr>
          <w:rFonts w:asciiTheme="minorHAnsi" w:hAnsiTheme="minorHAnsi" w:cstheme="minorHAnsi"/>
        </w:rPr>
        <w:t>, we could have the model output the probabilities, p</w:t>
      </w:r>
      <w:r w:rsidR="001A651A">
        <w:rPr>
          <w:rFonts w:asciiTheme="minorHAnsi" w:hAnsiTheme="minorHAnsi" w:cstheme="minorHAnsi"/>
          <w:vertAlign w:val="subscript"/>
        </w:rPr>
        <w:t>i</w:t>
      </w:r>
      <w:r w:rsidR="001A651A">
        <w:rPr>
          <w:rFonts w:asciiTheme="minorHAnsi" w:hAnsiTheme="minorHAnsi" w:cstheme="minorHAnsi"/>
        </w:rPr>
        <w:t>, of all the points, and then tell it to classify the points as +1 if p</w:t>
      </w:r>
      <w:r w:rsidR="001A651A">
        <w:rPr>
          <w:rFonts w:asciiTheme="minorHAnsi" w:hAnsiTheme="minorHAnsi" w:cstheme="minorHAnsi"/>
          <w:vertAlign w:val="subscript"/>
        </w:rPr>
        <w:t>i</w:t>
      </w:r>
      <w:r w:rsidR="001A651A">
        <w:rPr>
          <w:rFonts w:asciiTheme="minorHAnsi" w:hAnsiTheme="minorHAnsi" w:cstheme="minorHAnsi"/>
        </w:rPr>
        <w:t xml:space="preserve"> &gt; p</w:t>
      </w:r>
      <w:r w:rsidR="001A651A">
        <w:rPr>
          <w:rFonts w:asciiTheme="minorHAnsi" w:hAnsiTheme="minorHAnsi" w:cstheme="minorHAnsi"/>
          <w:vertAlign w:val="subscript"/>
        </w:rPr>
        <w:t>cut</w:t>
      </w:r>
      <w:r w:rsidR="001A651A">
        <w:rPr>
          <w:rFonts w:asciiTheme="minorHAnsi" w:hAnsiTheme="minorHAnsi" w:cstheme="minorHAnsi"/>
        </w:rPr>
        <w:t xml:space="preserve"> and 0 if p</w:t>
      </w:r>
      <w:r w:rsidR="001A651A">
        <w:rPr>
          <w:rFonts w:asciiTheme="minorHAnsi" w:hAnsiTheme="minorHAnsi" w:cstheme="minorHAnsi"/>
          <w:vertAlign w:val="subscript"/>
        </w:rPr>
        <w:t>i</w:t>
      </w:r>
      <w:r w:rsidR="001A651A">
        <w:rPr>
          <w:rFonts w:asciiTheme="minorHAnsi" w:hAnsiTheme="minorHAnsi" w:cstheme="minorHAnsi"/>
        </w:rPr>
        <w:t xml:space="preserve"> &lt; p</w:t>
      </w:r>
      <w:r w:rsidR="001A651A">
        <w:rPr>
          <w:rFonts w:asciiTheme="minorHAnsi" w:hAnsiTheme="minorHAnsi" w:cstheme="minorHAnsi"/>
          <w:vertAlign w:val="subscript"/>
        </w:rPr>
        <w:t>cut</w:t>
      </w:r>
      <w:r w:rsidR="001A651A">
        <w:rPr>
          <w:rFonts w:asciiTheme="minorHAnsi" w:hAnsiTheme="minorHAnsi" w:cstheme="minorHAnsi"/>
        </w:rPr>
        <w:t>.  And we could make p</w:t>
      </w:r>
      <w:r w:rsidR="001A651A">
        <w:rPr>
          <w:rFonts w:asciiTheme="minorHAnsi" w:hAnsiTheme="minorHAnsi" w:cstheme="minorHAnsi"/>
          <w:vertAlign w:val="subscript"/>
        </w:rPr>
        <w:t>cut</w:t>
      </w:r>
      <w:r w:rsidR="001A651A">
        <w:rPr>
          <w:rFonts w:asciiTheme="minorHAnsi" w:hAnsiTheme="minorHAnsi" w:cstheme="minorHAnsi"/>
        </w:rPr>
        <w:t xml:space="preserve"> = 0.55 or something.  I’m thinking this would have the same effect as altetering the parameter b in f(x)?  So really, changing p</w:t>
      </w:r>
      <w:r w:rsidR="001A651A">
        <w:rPr>
          <w:rFonts w:asciiTheme="minorHAnsi" w:hAnsiTheme="minorHAnsi" w:cstheme="minorHAnsi"/>
          <w:vertAlign w:val="subscript"/>
        </w:rPr>
        <w:t>cut</w:t>
      </w:r>
      <w:r w:rsidR="001A651A">
        <w:rPr>
          <w:rFonts w:asciiTheme="minorHAnsi" w:hAnsiTheme="minorHAnsi" w:cstheme="minorHAnsi"/>
        </w:rPr>
        <w:t>, leaving b fixed, is probably the same as leaving p</w:t>
      </w:r>
      <w:r w:rsidR="001A651A">
        <w:rPr>
          <w:rFonts w:asciiTheme="minorHAnsi" w:hAnsiTheme="minorHAnsi" w:cstheme="minorHAnsi"/>
          <w:vertAlign w:val="subscript"/>
        </w:rPr>
        <w:t>cut</w:t>
      </w:r>
      <w:r w:rsidR="001A651A">
        <w:rPr>
          <w:rFonts w:asciiTheme="minorHAnsi" w:hAnsiTheme="minorHAnsi" w:cstheme="minorHAnsi"/>
        </w:rPr>
        <w:t xml:space="preserve"> fixed (at say 0.5) and changing b.  So b is probably already adjusted to optimize the performance of the model with the default cutoff.  And indeed, changing p</w:t>
      </w:r>
      <w:r w:rsidR="001A651A">
        <w:rPr>
          <w:rFonts w:asciiTheme="minorHAnsi" w:hAnsiTheme="minorHAnsi" w:cstheme="minorHAnsi"/>
          <w:vertAlign w:val="subscript"/>
        </w:rPr>
        <w:t>cut</w:t>
      </w:r>
      <w:r w:rsidR="001A651A">
        <w:rPr>
          <w:rFonts w:asciiTheme="minorHAnsi" w:hAnsiTheme="minorHAnsi" w:cstheme="minorHAnsi"/>
        </w:rPr>
        <w:t xml:space="preserve"> wouldn’t change the angle the red-blue border makes on the axes, it would just back it up or move it forward, in the direction normal to the plane.  </w:t>
      </w:r>
    </w:p>
    <w:p w14:paraId="368E3643" w14:textId="77777777" w:rsidR="00E637B3" w:rsidRDefault="00E637B3" w:rsidP="00D302C5">
      <w:pPr>
        <w:rPr>
          <w:rFonts w:asciiTheme="minorHAnsi" w:hAnsiTheme="minorHAnsi" w:cstheme="minorHAnsi"/>
        </w:rPr>
      </w:pPr>
    </w:p>
    <w:p w14:paraId="0D18BA28" w14:textId="652C57D8" w:rsidR="001A651A" w:rsidRPr="001A651A" w:rsidRDefault="001A651A" w:rsidP="00D302C5">
      <w:pPr>
        <w:rPr>
          <w:rFonts w:asciiTheme="minorHAnsi" w:hAnsiTheme="minorHAnsi" w:cstheme="minorHAnsi"/>
          <w:b/>
        </w:rPr>
      </w:pPr>
      <w:r w:rsidRPr="001A651A">
        <w:rPr>
          <w:rFonts w:asciiTheme="minorHAnsi" w:hAnsiTheme="minorHAnsi" w:cstheme="minorHAnsi"/>
          <w:b/>
        </w:rPr>
        <w:t>Hyperparameter: C</w:t>
      </w:r>
    </w:p>
    <w:p w14:paraId="4D3696DC" w14:textId="000EFEDE" w:rsidR="00B07730" w:rsidRDefault="00D302C5" w:rsidP="00D302C5">
      <w:pPr>
        <w:rPr>
          <w:rFonts w:asciiTheme="minorHAnsi" w:hAnsiTheme="minorHAnsi" w:cstheme="minorHAnsi"/>
        </w:rPr>
      </w:pPr>
      <w:r>
        <w:rPr>
          <w:rFonts w:asciiTheme="minorHAnsi" w:hAnsiTheme="minorHAnsi" w:cstheme="minorHAnsi"/>
        </w:rPr>
        <w:t xml:space="preserve">Just like with linear regression, we can add an L1 or L2 penalty term to the loss function.  </w:t>
      </w:r>
      <w:r w:rsidR="00C626A2">
        <w:rPr>
          <w:rFonts w:asciiTheme="minorHAnsi" w:hAnsiTheme="minorHAnsi" w:cstheme="minorHAnsi"/>
        </w:rPr>
        <w:t xml:space="preserve">Can alternatively add an elasticnet regularization, which is apparently some combination of L1 and L2.  </w:t>
      </w:r>
      <w:r w:rsidR="00B07730">
        <w:rPr>
          <w:rFonts w:asciiTheme="minorHAnsi" w:hAnsiTheme="minorHAnsi" w:cstheme="minorHAnsi"/>
        </w:rPr>
        <w:t xml:space="preserve">I’m not sure </w:t>
      </w:r>
      <w:r w:rsidR="00C626A2">
        <w:rPr>
          <w:rFonts w:asciiTheme="minorHAnsi" w:hAnsiTheme="minorHAnsi" w:cstheme="minorHAnsi"/>
        </w:rPr>
        <w:t xml:space="preserve">L1 and L2 </w:t>
      </w:r>
      <w:r w:rsidR="00B07730">
        <w:rPr>
          <w:rFonts w:asciiTheme="minorHAnsi" w:hAnsiTheme="minorHAnsi" w:cstheme="minorHAnsi"/>
        </w:rPr>
        <w:t>would literally go in</w:t>
      </w:r>
      <w:r w:rsidR="00C626A2">
        <w:rPr>
          <w:rFonts w:asciiTheme="minorHAnsi" w:hAnsiTheme="minorHAnsi" w:cstheme="minorHAnsi"/>
        </w:rPr>
        <w:t>to</w:t>
      </w:r>
      <w:r w:rsidR="00B07730">
        <w:rPr>
          <w:rFonts w:asciiTheme="minorHAnsi" w:hAnsiTheme="minorHAnsi" w:cstheme="minorHAnsi"/>
        </w:rPr>
        <w:t xml:space="preserve"> f like </w:t>
      </w:r>
      <w:r w:rsidR="00B07730">
        <w:rPr>
          <w:rFonts w:ascii="Calibri" w:hAnsi="Calibri" w:cs="Calibri"/>
        </w:rPr>
        <w:t>λ</w:t>
      </w:r>
      <w:r w:rsidR="00B07730">
        <w:rPr>
          <w:rFonts w:asciiTheme="minorHAnsi" w:hAnsiTheme="minorHAnsi" w:cstheme="minorHAnsi"/>
          <w:vertAlign w:val="subscript"/>
        </w:rPr>
        <w:t>1</w:t>
      </w:r>
      <w:r w:rsidR="00B07730">
        <w:rPr>
          <w:rFonts w:asciiTheme="minorHAnsi" w:hAnsiTheme="minorHAnsi" w:cstheme="minorHAnsi"/>
        </w:rPr>
        <w:t xml:space="preserve">|m|, or </w:t>
      </w:r>
      <w:r w:rsidR="00B07730">
        <w:rPr>
          <w:rFonts w:ascii="Calibri" w:hAnsi="Calibri" w:cs="Calibri"/>
        </w:rPr>
        <w:t>λ</w:t>
      </w:r>
      <w:r w:rsidR="00B07730">
        <w:rPr>
          <w:rFonts w:asciiTheme="minorHAnsi" w:hAnsiTheme="minorHAnsi" w:cstheme="minorHAnsi"/>
          <w:vertAlign w:val="subscript"/>
        </w:rPr>
        <w:t>2</w:t>
      </w:r>
      <w:r w:rsidR="00B07730">
        <w:rPr>
          <w:rFonts w:asciiTheme="minorHAnsi" w:hAnsiTheme="minorHAnsi" w:cstheme="minorHAnsi"/>
        </w:rPr>
        <w:t>m</w:t>
      </w:r>
      <w:r w:rsidR="00B07730">
        <w:rPr>
          <w:rFonts w:asciiTheme="minorHAnsi" w:hAnsiTheme="minorHAnsi" w:cstheme="minorHAnsi"/>
          <w:vertAlign w:val="superscript"/>
        </w:rPr>
        <w:t>2</w:t>
      </w:r>
      <w:r w:rsidR="00B07730">
        <w:rPr>
          <w:rFonts w:asciiTheme="minorHAnsi" w:hAnsiTheme="minorHAnsi" w:cstheme="minorHAnsi"/>
        </w:rPr>
        <w:t>, respectively, e.g., for L2</w:t>
      </w:r>
    </w:p>
    <w:p w14:paraId="20828597" w14:textId="77777777" w:rsidR="00B07730" w:rsidRDefault="00B07730" w:rsidP="00D302C5">
      <w:pPr>
        <w:rPr>
          <w:rFonts w:asciiTheme="minorHAnsi" w:hAnsiTheme="minorHAnsi" w:cstheme="minorHAnsi"/>
        </w:rPr>
      </w:pPr>
    </w:p>
    <w:p w14:paraId="53BC17EB" w14:textId="52A1304D" w:rsidR="00B07730" w:rsidRDefault="00B07730" w:rsidP="00D302C5">
      <w:pPr>
        <w:rPr>
          <w:rFonts w:asciiTheme="minorHAnsi" w:hAnsiTheme="minorHAnsi" w:cstheme="minorHAnsi"/>
        </w:rPr>
      </w:pPr>
      <w:r w:rsidRPr="00B07730">
        <w:rPr>
          <w:position w:val="-28"/>
        </w:rPr>
        <w:object w:dxaOrig="3860" w:dyaOrig="660" w14:anchorId="010BAF27">
          <v:shape id="_x0000_i1033" type="#_x0000_t75" style="width:192.9pt;height:33.25pt" o:ole="">
            <v:imagedata r:id="rId25" o:title=""/>
          </v:shape>
          <o:OLEObject Type="Embed" ProgID="Equation.DSMT4" ShapeID="_x0000_i1033" DrawAspect="Content" ObjectID="_1804759741" r:id="rId26"/>
        </w:object>
      </w:r>
    </w:p>
    <w:p w14:paraId="66775A39" w14:textId="77777777" w:rsidR="00B07730" w:rsidRDefault="00B07730" w:rsidP="00D302C5">
      <w:pPr>
        <w:rPr>
          <w:rFonts w:asciiTheme="minorHAnsi" w:hAnsiTheme="minorHAnsi" w:cstheme="minorHAnsi"/>
        </w:rPr>
      </w:pPr>
    </w:p>
    <w:p w14:paraId="7C2DF0D6" w14:textId="3DDA6F29" w:rsidR="00D302C5" w:rsidRDefault="00D302C5" w:rsidP="00D302C5">
      <w:pPr>
        <w:rPr>
          <w:rFonts w:asciiTheme="minorHAnsi" w:hAnsiTheme="minorHAnsi" w:cstheme="minorHAnsi"/>
        </w:rPr>
      </w:pPr>
      <w:r>
        <w:rPr>
          <w:rFonts w:asciiTheme="minorHAnsi" w:hAnsiTheme="minorHAnsi" w:cstheme="minorHAnsi"/>
        </w:rPr>
        <w:t xml:space="preserve">But </w:t>
      </w:r>
      <w:r w:rsidR="00C626A2">
        <w:rPr>
          <w:rFonts w:asciiTheme="minorHAnsi" w:hAnsiTheme="minorHAnsi" w:cstheme="minorHAnsi"/>
        </w:rPr>
        <w:t>however they do, they</w:t>
      </w:r>
      <w:r>
        <w:rPr>
          <w:rFonts w:asciiTheme="minorHAnsi" w:hAnsiTheme="minorHAnsi" w:cstheme="minorHAnsi"/>
        </w:rPr>
        <w:t xml:space="preserve"> serves the same purpose – to tamp down on the reliance of certain wildly fluctuating features values.  And in the case of L1 regression, we can sometimes get m</w:t>
      </w:r>
      <w:r>
        <w:rPr>
          <w:rFonts w:asciiTheme="minorHAnsi" w:hAnsiTheme="minorHAnsi" w:cstheme="minorHAnsi"/>
          <w:vertAlign w:val="subscript"/>
        </w:rPr>
        <w:t>j</w:t>
      </w:r>
      <w:r>
        <w:rPr>
          <w:rFonts w:asciiTheme="minorHAnsi" w:hAnsiTheme="minorHAnsi" w:cstheme="minorHAnsi"/>
        </w:rPr>
        <w:t xml:space="preserve"> = 0, which will tell us which features we can effectively ignore, for modeling purposes.  </w:t>
      </w:r>
      <w:r w:rsidR="009C2551">
        <w:rPr>
          <w:rFonts w:asciiTheme="minorHAnsi" w:hAnsiTheme="minorHAnsi" w:cstheme="minorHAnsi"/>
        </w:rPr>
        <w:t xml:space="preserve">I should say, more than </w:t>
      </w:r>
      <w:r w:rsidR="009C2551" w:rsidRPr="009C2551">
        <w:rPr>
          <w:rFonts w:asciiTheme="minorHAnsi" w:hAnsiTheme="minorHAnsi" w:cstheme="minorHAnsi"/>
          <w:i/>
        </w:rPr>
        <w:t>can</w:t>
      </w:r>
      <w:r w:rsidR="009C2551">
        <w:rPr>
          <w:rFonts w:asciiTheme="minorHAnsi" w:hAnsiTheme="minorHAnsi" w:cstheme="minorHAnsi"/>
        </w:rPr>
        <w:t xml:space="preserve"> ignore, it tells us if we </w:t>
      </w:r>
      <w:r w:rsidR="009C2551" w:rsidRPr="009C2551">
        <w:rPr>
          <w:rFonts w:asciiTheme="minorHAnsi" w:hAnsiTheme="minorHAnsi" w:cstheme="minorHAnsi"/>
          <w:i/>
        </w:rPr>
        <w:t>should</w:t>
      </w:r>
      <w:r w:rsidR="009C2551">
        <w:rPr>
          <w:rFonts w:asciiTheme="minorHAnsi" w:hAnsiTheme="minorHAnsi" w:cstheme="minorHAnsi"/>
        </w:rPr>
        <w:t xml:space="preserve"> ignore the features, because they are irrelevant to the underlying phenomenon.  </w:t>
      </w:r>
      <w:r w:rsidR="00C626A2">
        <w:rPr>
          <w:rFonts w:asciiTheme="minorHAnsi" w:hAnsiTheme="minorHAnsi" w:cstheme="minorHAnsi"/>
        </w:rPr>
        <w:t>In all cases, the regularization</w:t>
      </w:r>
      <w:r w:rsidR="00B07730">
        <w:rPr>
          <w:rFonts w:asciiTheme="minorHAnsi" w:hAnsiTheme="minorHAnsi" w:cstheme="minorHAnsi"/>
        </w:rPr>
        <w:t xml:space="preserve"> parameter is controlled by C, which, like</w:t>
      </w:r>
      <w:r w:rsidR="00C626A2">
        <w:rPr>
          <w:rFonts w:asciiTheme="minorHAnsi" w:hAnsiTheme="minorHAnsi" w:cstheme="minorHAnsi"/>
        </w:rPr>
        <w:t xml:space="preserve"> with</w:t>
      </w:r>
      <w:r w:rsidR="00B07730">
        <w:rPr>
          <w:rFonts w:asciiTheme="minorHAnsi" w:hAnsiTheme="minorHAnsi" w:cstheme="minorHAnsi"/>
        </w:rPr>
        <w:t xml:space="preserve"> the linear SVC, is </w:t>
      </w:r>
      <w:r w:rsidR="00B07730">
        <w:rPr>
          <w:rFonts w:asciiTheme="minorHAnsi" w:hAnsiTheme="minorHAnsi" w:cstheme="minorHAnsi"/>
        </w:rPr>
        <w:lastRenderedPageBreak/>
        <w:t xml:space="preserve">accounted as inversely proportional to </w:t>
      </w:r>
      <w:r w:rsidR="00B07730">
        <w:rPr>
          <w:rFonts w:ascii="Calibri" w:hAnsi="Calibri" w:cs="Calibri"/>
        </w:rPr>
        <w:t>λ</w:t>
      </w:r>
      <w:r w:rsidR="00B07730">
        <w:rPr>
          <w:rFonts w:asciiTheme="minorHAnsi" w:hAnsiTheme="minorHAnsi" w:cstheme="minorHAnsi"/>
        </w:rPr>
        <w:t xml:space="preserve"> (</w:t>
      </w:r>
      <w:r w:rsidR="00B07730">
        <w:rPr>
          <w:rFonts w:ascii="Calibri" w:hAnsi="Calibri" w:cs="Calibri"/>
        </w:rPr>
        <w:t>λ</w:t>
      </w:r>
      <w:r w:rsidR="00B07730">
        <w:rPr>
          <w:rFonts w:asciiTheme="minorHAnsi" w:hAnsiTheme="minorHAnsi" w:cstheme="minorHAnsi"/>
        </w:rPr>
        <w:t xml:space="preserve"> also called alpha).  And like in SVC, higher C would mean that the model would try to fit the data more closely, to make avoiding misclassifications paramount.  And of course this could cause overfitting.  While, lower C would emphasize keeping the distance between classes and the border hyperplane at p</w:t>
      </w:r>
      <w:r w:rsidR="00B07730">
        <w:rPr>
          <w:rFonts w:asciiTheme="minorHAnsi" w:hAnsiTheme="minorHAnsi" w:cstheme="minorHAnsi"/>
          <w:vertAlign w:val="subscript"/>
        </w:rPr>
        <w:t>cut</w:t>
      </w:r>
      <w:r w:rsidR="00B07730">
        <w:rPr>
          <w:rFonts w:asciiTheme="minorHAnsi" w:hAnsiTheme="minorHAnsi" w:cstheme="minorHAnsi"/>
        </w:rPr>
        <w:t xml:space="preserve"> = 0.5 as large as possible.  And the drawback of this is possible underfitting.  Here’s adjusting C on a pure mode</w:t>
      </w:r>
      <w:r w:rsidR="00EA2FCE">
        <w:rPr>
          <w:rFonts w:asciiTheme="minorHAnsi" w:hAnsiTheme="minorHAnsi" w:cstheme="minorHAnsi"/>
        </w:rPr>
        <w:t>l</w:t>
      </w:r>
      <w:r w:rsidR="00C626A2">
        <w:rPr>
          <w:rFonts w:asciiTheme="minorHAnsi" w:hAnsiTheme="minorHAnsi" w:cstheme="minorHAnsi"/>
        </w:rPr>
        <w:t>, using L2 regularization</w:t>
      </w:r>
      <w:r w:rsidR="00B07730">
        <w:rPr>
          <w:rFonts w:asciiTheme="minorHAnsi" w:hAnsiTheme="minorHAnsi" w:cstheme="minorHAnsi"/>
        </w:rPr>
        <w:t xml:space="preserve">.  </w:t>
      </w:r>
    </w:p>
    <w:p w14:paraId="1EF63434" w14:textId="77777777" w:rsidR="00B07730" w:rsidRDefault="00B07730" w:rsidP="00D302C5">
      <w:pPr>
        <w:rPr>
          <w:rFonts w:asciiTheme="minorHAnsi" w:hAnsiTheme="minorHAnsi" w:cstheme="minorHAnsi"/>
        </w:rPr>
      </w:pPr>
    </w:p>
    <w:p w14:paraId="657BFB86" w14:textId="10BE04C4" w:rsidR="00B07730" w:rsidRDefault="00B07730" w:rsidP="00D302C5">
      <w:pPr>
        <w:rPr>
          <w:noProof/>
        </w:rPr>
      </w:pPr>
      <w:r>
        <w:rPr>
          <w:noProof/>
        </w:rPr>
        <w:drawing>
          <wp:inline distT="0" distB="0" distL="0" distR="0" wp14:anchorId="10317167" wp14:editId="6502D526">
            <wp:extent cx="1731818" cy="1212709"/>
            <wp:effectExtent l="0" t="0" r="1905" b="6985"/>
            <wp:docPr id="19903766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376637" name=""/>
                    <pic:cNvPicPr/>
                  </pic:nvPicPr>
                  <pic:blipFill>
                    <a:blip r:embed="rId27"/>
                    <a:stretch>
                      <a:fillRect/>
                    </a:stretch>
                  </pic:blipFill>
                  <pic:spPr>
                    <a:xfrm>
                      <a:off x="0" y="0"/>
                      <a:ext cx="1756689" cy="1230125"/>
                    </a:xfrm>
                    <a:prstGeom prst="rect">
                      <a:avLst/>
                    </a:prstGeom>
                  </pic:spPr>
                </pic:pic>
              </a:graphicData>
            </a:graphic>
          </wp:inline>
        </w:drawing>
      </w:r>
      <w:r w:rsidRPr="00B07730">
        <w:rPr>
          <w:noProof/>
        </w:rPr>
        <w:t xml:space="preserve"> </w:t>
      </w:r>
      <w:r>
        <w:rPr>
          <w:noProof/>
        </w:rPr>
        <w:drawing>
          <wp:inline distT="0" distB="0" distL="0" distR="0" wp14:anchorId="298BCAD3" wp14:editId="1C533375">
            <wp:extent cx="1741087" cy="1219200"/>
            <wp:effectExtent l="0" t="0" r="0" b="0"/>
            <wp:docPr id="1523633699" name="Picture 1" descr="A diagram of a log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633699" name="Picture 1" descr="A diagram of a log graph&#10;&#10;Description automatically generated with medium confidence"/>
                    <pic:cNvPicPr/>
                  </pic:nvPicPr>
                  <pic:blipFill>
                    <a:blip r:embed="rId28"/>
                    <a:stretch>
                      <a:fillRect/>
                    </a:stretch>
                  </pic:blipFill>
                  <pic:spPr>
                    <a:xfrm>
                      <a:off x="0" y="0"/>
                      <a:ext cx="1756350" cy="1229888"/>
                    </a:xfrm>
                    <a:prstGeom prst="rect">
                      <a:avLst/>
                    </a:prstGeom>
                  </pic:spPr>
                </pic:pic>
              </a:graphicData>
            </a:graphic>
          </wp:inline>
        </w:drawing>
      </w:r>
      <w:r>
        <w:rPr>
          <w:noProof/>
        </w:rPr>
        <w:drawing>
          <wp:inline distT="0" distB="0" distL="0" distR="0" wp14:anchorId="188B30A4" wp14:editId="415E9D12">
            <wp:extent cx="1738745" cy="1217559"/>
            <wp:effectExtent l="0" t="0" r="0" b="1905"/>
            <wp:docPr id="67088774"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88774" name="Picture 1" descr="A diagram of a graph&#10;&#10;Description automatically generated"/>
                    <pic:cNvPicPr/>
                  </pic:nvPicPr>
                  <pic:blipFill>
                    <a:blip r:embed="rId29"/>
                    <a:stretch>
                      <a:fillRect/>
                    </a:stretch>
                  </pic:blipFill>
                  <pic:spPr>
                    <a:xfrm>
                      <a:off x="0" y="0"/>
                      <a:ext cx="1744993" cy="1221934"/>
                    </a:xfrm>
                    <a:prstGeom prst="rect">
                      <a:avLst/>
                    </a:prstGeom>
                  </pic:spPr>
                </pic:pic>
              </a:graphicData>
            </a:graphic>
          </wp:inline>
        </w:drawing>
      </w:r>
    </w:p>
    <w:p w14:paraId="3CF57735" w14:textId="77777777" w:rsidR="00B07730" w:rsidRDefault="00B07730" w:rsidP="00D302C5">
      <w:pPr>
        <w:rPr>
          <w:noProof/>
        </w:rPr>
      </w:pPr>
    </w:p>
    <w:p w14:paraId="65AEDFE4" w14:textId="310C4BCB" w:rsidR="00B07730" w:rsidRDefault="00EA2FCE" w:rsidP="00D302C5">
      <w:pPr>
        <w:rPr>
          <w:rFonts w:asciiTheme="minorHAnsi" w:hAnsiTheme="minorHAnsi" w:cstheme="minorHAnsi"/>
          <w:noProof/>
        </w:rPr>
      </w:pPr>
      <w:r>
        <w:rPr>
          <w:rFonts w:asciiTheme="minorHAnsi" w:hAnsiTheme="minorHAnsi" w:cstheme="minorHAnsi"/>
        </w:rPr>
        <w:t>Doesn’t matter.  And we get perfect fit of course, since it’s a linear classifier and we have a line</w:t>
      </w:r>
      <w:r w:rsidR="002F554F">
        <w:rPr>
          <w:rFonts w:asciiTheme="minorHAnsi" w:hAnsiTheme="minorHAnsi" w:cstheme="minorHAnsi"/>
        </w:rPr>
        <w:t>a</w:t>
      </w:r>
      <w:r>
        <w:rPr>
          <w:rFonts w:asciiTheme="minorHAnsi" w:hAnsiTheme="minorHAnsi" w:cstheme="minorHAnsi"/>
        </w:rPr>
        <w:t>r boundary.  H</w:t>
      </w:r>
      <w:r w:rsidR="00B07730">
        <w:rPr>
          <w:rFonts w:asciiTheme="minorHAnsi" w:hAnsiTheme="minorHAnsi" w:cstheme="minorHAnsi"/>
          <w:noProof/>
        </w:rPr>
        <w:t xml:space="preserve">ere’s adjusting </w:t>
      </w:r>
      <w:r>
        <w:rPr>
          <w:rFonts w:asciiTheme="minorHAnsi" w:hAnsiTheme="minorHAnsi" w:cstheme="minorHAnsi"/>
          <w:noProof/>
        </w:rPr>
        <w:t>C</w:t>
      </w:r>
      <w:r w:rsidR="00B07730">
        <w:rPr>
          <w:rFonts w:asciiTheme="minorHAnsi" w:hAnsiTheme="minorHAnsi" w:cstheme="minorHAnsi"/>
          <w:noProof/>
        </w:rPr>
        <w:t xml:space="preserve"> on 10% outliers,</w:t>
      </w:r>
    </w:p>
    <w:p w14:paraId="46CBEA8E" w14:textId="77777777" w:rsidR="00B07730" w:rsidRDefault="00B07730" w:rsidP="00D302C5">
      <w:pPr>
        <w:rPr>
          <w:rFonts w:asciiTheme="minorHAnsi" w:hAnsiTheme="minorHAnsi" w:cstheme="minorHAnsi"/>
          <w:noProof/>
        </w:rPr>
      </w:pPr>
    </w:p>
    <w:p w14:paraId="4904EE4F" w14:textId="2A161394" w:rsidR="00B07730" w:rsidRDefault="00D21645" w:rsidP="00D302C5">
      <w:pPr>
        <w:rPr>
          <w:noProof/>
        </w:rPr>
      </w:pPr>
      <w:r>
        <w:rPr>
          <w:noProof/>
        </w:rPr>
        <w:drawing>
          <wp:inline distT="0" distB="0" distL="0" distR="0" wp14:anchorId="0304CB0A" wp14:editId="12BEA562">
            <wp:extent cx="1752600" cy="1227262"/>
            <wp:effectExtent l="0" t="0" r="0" b="0"/>
            <wp:docPr id="1496193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19303" name=""/>
                    <pic:cNvPicPr/>
                  </pic:nvPicPr>
                  <pic:blipFill>
                    <a:blip r:embed="rId30"/>
                    <a:stretch>
                      <a:fillRect/>
                    </a:stretch>
                  </pic:blipFill>
                  <pic:spPr>
                    <a:xfrm>
                      <a:off x="0" y="0"/>
                      <a:ext cx="1769724" cy="1239253"/>
                    </a:xfrm>
                    <a:prstGeom prst="rect">
                      <a:avLst/>
                    </a:prstGeom>
                  </pic:spPr>
                </pic:pic>
              </a:graphicData>
            </a:graphic>
          </wp:inline>
        </w:drawing>
      </w:r>
      <w:r w:rsidRPr="00D21645">
        <w:rPr>
          <w:noProof/>
        </w:rPr>
        <w:t xml:space="preserve"> </w:t>
      </w:r>
      <w:r>
        <w:rPr>
          <w:noProof/>
        </w:rPr>
        <w:drawing>
          <wp:inline distT="0" distB="0" distL="0" distR="0" wp14:anchorId="62C5CD94" wp14:editId="31838C06">
            <wp:extent cx="1780309" cy="1246665"/>
            <wp:effectExtent l="0" t="0" r="0" b="0"/>
            <wp:docPr id="1236645372"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645372" name="Picture 1" descr="A diagram of a graph&#10;&#10;Description automatically generated"/>
                    <pic:cNvPicPr/>
                  </pic:nvPicPr>
                  <pic:blipFill>
                    <a:blip r:embed="rId31"/>
                    <a:stretch>
                      <a:fillRect/>
                    </a:stretch>
                  </pic:blipFill>
                  <pic:spPr>
                    <a:xfrm>
                      <a:off x="0" y="0"/>
                      <a:ext cx="1791107" cy="1254227"/>
                    </a:xfrm>
                    <a:prstGeom prst="rect">
                      <a:avLst/>
                    </a:prstGeom>
                  </pic:spPr>
                </pic:pic>
              </a:graphicData>
            </a:graphic>
          </wp:inline>
        </w:drawing>
      </w:r>
      <w:r>
        <w:rPr>
          <w:noProof/>
        </w:rPr>
        <w:t xml:space="preserve"> </w:t>
      </w:r>
      <w:r>
        <w:rPr>
          <w:noProof/>
        </w:rPr>
        <w:drawing>
          <wp:inline distT="0" distB="0" distL="0" distR="0" wp14:anchorId="2EC397CA" wp14:editId="68C38C0A">
            <wp:extent cx="1752600" cy="1227261"/>
            <wp:effectExtent l="0" t="0" r="0" b="0"/>
            <wp:docPr id="116588069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880697" name="Picture 1" descr="A diagram of a graph&#10;&#10;Description automatically generated"/>
                    <pic:cNvPicPr/>
                  </pic:nvPicPr>
                  <pic:blipFill>
                    <a:blip r:embed="rId32"/>
                    <a:stretch>
                      <a:fillRect/>
                    </a:stretch>
                  </pic:blipFill>
                  <pic:spPr>
                    <a:xfrm>
                      <a:off x="0" y="0"/>
                      <a:ext cx="1771594" cy="1240562"/>
                    </a:xfrm>
                    <a:prstGeom prst="rect">
                      <a:avLst/>
                    </a:prstGeom>
                  </pic:spPr>
                </pic:pic>
              </a:graphicData>
            </a:graphic>
          </wp:inline>
        </w:drawing>
      </w:r>
    </w:p>
    <w:p w14:paraId="2E0164F5" w14:textId="77777777" w:rsidR="00D21645" w:rsidRDefault="00D21645" w:rsidP="00D302C5">
      <w:pPr>
        <w:rPr>
          <w:noProof/>
        </w:rPr>
      </w:pPr>
    </w:p>
    <w:p w14:paraId="2621ABA8" w14:textId="61417200" w:rsidR="00D21645" w:rsidRDefault="00D21645" w:rsidP="00D302C5">
      <w:pPr>
        <w:rPr>
          <w:rFonts w:asciiTheme="minorHAnsi" w:hAnsiTheme="minorHAnsi" w:cstheme="minorHAnsi"/>
          <w:noProof/>
        </w:rPr>
      </w:pPr>
      <w:r>
        <w:rPr>
          <w:rFonts w:asciiTheme="minorHAnsi" w:hAnsiTheme="minorHAnsi" w:cstheme="minorHAnsi"/>
          <w:noProof/>
        </w:rPr>
        <w:t>Doesn’t seem to do much in this case.</w:t>
      </w:r>
      <w:r w:rsidR="004C684C">
        <w:rPr>
          <w:rFonts w:asciiTheme="minorHAnsi" w:hAnsiTheme="minorHAnsi" w:cstheme="minorHAnsi"/>
          <w:noProof/>
        </w:rPr>
        <w:t xml:space="preserve">  Interesting to me that no matter how much I ramp up C, it doesn’t want to adjust the angle of the hyperplane to align with the black-border, even though doing so would eliminate some misclassifications.  </w:t>
      </w:r>
    </w:p>
    <w:p w14:paraId="027909F5" w14:textId="77777777" w:rsidR="00D21645" w:rsidRPr="00D21645" w:rsidRDefault="00D21645" w:rsidP="00D302C5">
      <w:pPr>
        <w:rPr>
          <w:rFonts w:asciiTheme="minorHAnsi" w:hAnsiTheme="minorHAnsi" w:cstheme="minorHAnsi"/>
        </w:rPr>
      </w:pPr>
    </w:p>
    <w:p w14:paraId="097D2B79" w14:textId="54956D20" w:rsidR="00D302C5" w:rsidRPr="00B07730" w:rsidRDefault="00B07730" w:rsidP="00D302C5">
      <w:pPr>
        <w:rPr>
          <w:rFonts w:asciiTheme="minorHAnsi" w:hAnsiTheme="minorHAnsi" w:cstheme="minorHAnsi"/>
          <w:b/>
        </w:rPr>
      </w:pPr>
      <w:r w:rsidRPr="00B07730">
        <w:rPr>
          <w:rFonts w:asciiTheme="minorHAnsi" w:hAnsiTheme="minorHAnsi" w:cstheme="minorHAnsi"/>
          <w:b/>
        </w:rPr>
        <w:t>Hyperparameter: kernels</w:t>
      </w:r>
    </w:p>
    <w:p w14:paraId="21F967D9" w14:textId="14D514B4" w:rsidR="00D302C5" w:rsidRPr="00C3594D" w:rsidRDefault="00D302C5" w:rsidP="00D302C5">
      <w:pPr>
        <w:rPr>
          <w:rFonts w:asciiTheme="minorHAnsi" w:hAnsiTheme="minorHAnsi" w:cstheme="minorHAnsi"/>
        </w:rPr>
      </w:pPr>
      <w:r>
        <w:rPr>
          <w:rFonts w:asciiTheme="minorHAnsi" w:hAnsiTheme="minorHAnsi" w:cstheme="minorHAnsi"/>
        </w:rPr>
        <w:t xml:space="preserve">I read that, like with SVM, we can use kernels to map our feature space into a higher dimensional space, which might be more amenable to linear separation that before.  </w:t>
      </w:r>
      <w:r w:rsidR="00B07730">
        <w:rPr>
          <w:rFonts w:asciiTheme="minorHAnsi" w:hAnsiTheme="minorHAnsi" w:cstheme="minorHAnsi"/>
        </w:rPr>
        <w:t>Don’t know how we do that.</w:t>
      </w:r>
    </w:p>
    <w:p w14:paraId="59426D65" w14:textId="77777777" w:rsidR="00D302C5" w:rsidRDefault="00D302C5" w:rsidP="00D302C5">
      <w:pPr>
        <w:rPr>
          <w:rFonts w:ascii="Calibri" w:hAnsi="Calibri" w:cs="Calibri"/>
          <w:noProof/>
        </w:rPr>
      </w:pPr>
    </w:p>
    <w:p w14:paraId="2E608A08" w14:textId="77777777" w:rsidR="0031510A" w:rsidRPr="0091746F" w:rsidRDefault="0031510A" w:rsidP="0031510A">
      <w:pPr>
        <w:rPr>
          <w:rFonts w:ascii="Calibri" w:hAnsi="Calibri" w:cs="Calibri"/>
          <w:b/>
          <w:noProof/>
          <w:sz w:val="28"/>
          <w:szCs w:val="28"/>
        </w:rPr>
      </w:pPr>
      <w:r>
        <w:rPr>
          <w:rFonts w:ascii="Calibri" w:hAnsi="Calibri" w:cs="Calibri"/>
          <w:b/>
          <w:noProof/>
          <w:sz w:val="28"/>
          <w:szCs w:val="28"/>
        </w:rPr>
        <w:t>Comparing to other Models</w:t>
      </w:r>
    </w:p>
    <w:p w14:paraId="489C3377" w14:textId="77777777" w:rsidR="0031510A" w:rsidRDefault="0031510A" w:rsidP="0031510A">
      <w:pPr>
        <w:rPr>
          <w:rFonts w:ascii="Calibri" w:hAnsi="Calibri" w:cs="Calibri"/>
        </w:rPr>
      </w:pPr>
      <w:r>
        <w:rPr>
          <w:rFonts w:ascii="Calibri" w:hAnsi="Calibri" w:cs="Calibri"/>
        </w:rPr>
        <w:t xml:space="preserve">Then we can try to use the logistic regression fit to try to classify a new test point, </w:t>
      </w:r>
      <w:r w:rsidRPr="007C642A">
        <w:rPr>
          <w:rFonts w:ascii="Calibri" w:hAnsi="Calibri" w:cs="Calibri"/>
          <w:b/>
        </w:rPr>
        <w:t>x</w:t>
      </w:r>
      <w:r>
        <w:rPr>
          <w:rFonts w:ascii="Calibri" w:hAnsi="Calibri" w:cs="Calibri"/>
        </w:rPr>
        <w:t>, as either 0 or 1.  To do so, we’d usually make some cut-off like p = 0.5.  And if f(</w:t>
      </w:r>
      <w:r w:rsidRPr="007C642A">
        <w:rPr>
          <w:rFonts w:ascii="Calibri" w:hAnsi="Calibri" w:cs="Calibri"/>
          <w:b/>
        </w:rPr>
        <w:t>x</w:t>
      </w:r>
      <w:r>
        <w:rPr>
          <w:rFonts w:ascii="Calibri" w:hAnsi="Calibri" w:cs="Calibri"/>
        </w:rPr>
        <w:t xml:space="preserve">)&gt;0.5, we’ll classify it as 1; otherwise 0.  The logistic regression method might work better than say KNN if, as above, there is no sharp well defined boundary separating the two cases, and there are a lot of ‘outliers’.  Looks like it would also require the 0’s and 1’s to be roughly separated by a d-1 dimensional hyperplane.  </w:t>
      </w:r>
    </w:p>
    <w:p w14:paraId="646B97C7" w14:textId="77777777" w:rsidR="00D302C5" w:rsidRDefault="00D302C5" w:rsidP="00D302C5">
      <w:pPr>
        <w:rPr>
          <w:rFonts w:ascii="Calibri" w:hAnsi="Calibri" w:cs="Calibri"/>
          <w:noProof/>
        </w:rPr>
      </w:pPr>
    </w:p>
    <w:p w14:paraId="7389F2FE" w14:textId="139950DA" w:rsidR="00907A7A" w:rsidRPr="00907A7A" w:rsidRDefault="006C6E65" w:rsidP="00907A7A">
      <w:pPr>
        <w:rPr>
          <w:rFonts w:asciiTheme="minorHAnsi" w:hAnsiTheme="minorHAnsi" w:cstheme="minorHAnsi"/>
          <w:b/>
          <w:sz w:val="28"/>
          <w:szCs w:val="28"/>
        </w:rPr>
      </w:pPr>
      <w:r>
        <w:rPr>
          <w:rFonts w:asciiTheme="minorHAnsi" w:hAnsiTheme="minorHAnsi" w:cstheme="minorHAnsi"/>
          <w:b/>
          <w:sz w:val="28"/>
          <w:szCs w:val="28"/>
        </w:rPr>
        <w:t>Categorical Polynomial Logistic Regression</w:t>
      </w:r>
    </w:p>
    <w:p w14:paraId="0E3BFAEE" w14:textId="16F8E4C9" w:rsidR="00907A7A" w:rsidRDefault="00907A7A" w:rsidP="00907A7A">
      <w:pPr>
        <w:rPr>
          <w:rFonts w:asciiTheme="minorHAnsi" w:hAnsiTheme="minorHAnsi" w:cstheme="minorHAnsi"/>
        </w:rPr>
      </w:pPr>
      <w:r>
        <w:rPr>
          <w:rFonts w:asciiTheme="minorHAnsi" w:hAnsiTheme="minorHAnsi" w:cstheme="minorHAnsi"/>
        </w:rPr>
        <w:lastRenderedPageBreak/>
        <w:t xml:space="preserve">It’s worthwhile to consider Categorical Polynomial Logistic Regression.  Can see the Categorical Regression II file for the </w:t>
      </w:r>
      <w:r w:rsidR="001C72B4">
        <w:rPr>
          <w:rFonts w:asciiTheme="minorHAnsi" w:hAnsiTheme="minorHAnsi" w:cstheme="minorHAnsi"/>
        </w:rPr>
        <w:t xml:space="preserve">basic regression case.  But we basically augment the dataframe by adding to it columns of powers of the numerical variables and products of the categorical variables.  This basically gives us, instead of a hyperplane, a hypersurface.  For instance, suppose we start off with </w:t>
      </w:r>
      <w:r w:rsidR="00A0159D">
        <w:rPr>
          <w:rFonts w:asciiTheme="minorHAnsi" w:hAnsiTheme="minorHAnsi" w:cstheme="minorHAnsi"/>
        </w:rPr>
        <w:t>a</w:t>
      </w:r>
      <w:r w:rsidR="001C72B4">
        <w:rPr>
          <w:rFonts w:asciiTheme="minorHAnsi" w:hAnsiTheme="minorHAnsi" w:cstheme="minorHAnsi"/>
        </w:rPr>
        <w:t xml:space="preserve"> </w:t>
      </w:r>
      <w:r w:rsidR="00A0159D">
        <w:rPr>
          <w:rFonts w:asciiTheme="minorHAnsi" w:hAnsiTheme="minorHAnsi" w:cstheme="minorHAnsi"/>
        </w:rPr>
        <w:t>df (just showing X values, not y values)</w:t>
      </w:r>
      <w:r w:rsidR="001C72B4">
        <w:rPr>
          <w:rFonts w:asciiTheme="minorHAnsi" w:hAnsiTheme="minorHAnsi" w:cstheme="minorHAnsi"/>
        </w:rPr>
        <w:t>,</w:t>
      </w:r>
      <w:r w:rsidR="00A0159D">
        <w:rPr>
          <w:rFonts w:asciiTheme="minorHAnsi" w:hAnsiTheme="minorHAnsi" w:cstheme="minorHAnsi"/>
        </w:rPr>
        <w:t xml:space="preserve"> with two numeric columns and one binary categorical column.</w:t>
      </w:r>
    </w:p>
    <w:p w14:paraId="1AC203CE" w14:textId="77777777" w:rsidR="001C72B4" w:rsidRDefault="001C72B4" w:rsidP="00907A7A">
      <w:pPr>
        <w:rPr>
          <w:rFonts w:asciiTheme="minorHAnsi" w:hAnsiTheme="minorHAnsi" w:cstheme="minorHAnsi"/>
        </w:rPr>
      </w:pPr>
    </w:p>
    <w:tbl>
      <w:tblPr>
        <w:tblW w:w="2880" w:type="dxa"/>
        <w:tblLook w:val="04A0" w:firstRow="1" w:lastRow="0" w:firstColumn="1" w:lastColumn="0" w:noHBand="0" w:noVBand="1"/>
      </w:tblPr>
      <w:tblGrid>
        <w:gridCol w:w="960"/>
        <w:gridCol w:w="960"/>
        <w:gridCol w:w="960"/>
      </w:tblGrid>
      <w:tr w:rsidR="001C72B4" w14:paraId="7905B192" w14:textId="77777777" w:rsidTr="001C72B4">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AB891C8" w14:textId="77777777" w:rsidR="001C72B4" w:rsidRDefault="001C72B4">
            <w:pPr>
              <w:rPr>
                <w:rFonts w:ascii="Calibri" w:hAnsi="Calibri" w:cs="Calibri"/>
                <w:color w:val="000000"/>
                <w:sz w:val="22"/>
                <w:szCs w:val="22"/>
              </w:rPr>
            </w:pPr>
            <w:r>
              <w:rPr>
                <w:rFonts w:ascii="Calibri" w:hAnsi="Calibri" w:cs="Calibri"/>
                <w:color w:val="000000"/>
                <w:sz w:val="22"/>
                <w:szCs w:val="22"/>
              </w:rPr>
              <w:t>x1</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05BD7ED3" w14:textId="77777777" w:rsidR="001C72B4" w:rsidRDefault="001C72B4">
            <w:pPr>
              <w:rPr>
                <w:rFonts w:ascii="Calibri" w:hAnsi="Calibri" w:cs="Calibri"/>
                <w:color w:val="000000"/>
                <w:sz w:val="22"/>
                <w:szCs w:val="22"/>
              </w:rPr>
            </w:pPr>
            <w:r>
              <w:rPr>
                <w:rFonts w:ascii="Calibri" w:hAnsi="Calibri" w:cs="Calibri"/>
                <w:color w:val="000000"/>
                <w:sz w:val="22"/>
                <w:szCs w:val="22"/>
              </w:rPr>
              <w:t>x2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51B71DF9" w14:textId="77777777" w:rsidR="001C72B4" w:rsidRDefault="001C72B4">
            <w:pPr>
              <w:rPr>
                <w:rFonts w:ascii="Calibri" w:hAnsi="Calibri" w:cs="Calibri"/>
                <w:color w:val="000000"/>
                <w:sz w:val="22"/>
                <w:szCs w:val="22"/>
              </w:rPr>
            </w:pPr>
            <w:r>
              <w:rPr>
                <w:rFonts w:ascii="Calibri" w:hAnsi="Calibri" w:cs="Calibri"/>
                <w:color w:val="000000"/>
                <w:sz w:val="22"/>
                <w:szCs w:val="22"/>
              </w:rPr>
              <w:t>c</w:t>
            </w:r>
          </w:p>
        </w:tc>
      </w:tr>
      <w:tr w:rsidR="001C72B4" w14:paraId="3E725426" w14:textId="77777777" w:rsidTr="001C72B4">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A7A1F41" w14:textId="77777777" w:rsidR="001C72B4" w:rsidRDefault="001C72B4">
            <w:pPr>
              <w:rPr>
                <w:rFonts w:ascii="Calibri" w:hAnsi="Calibri" w:cs="Calibri"/>
                <w:color w:val="000000"/>
                <w:sz w:val="22"/>
                <w:szCs w:val="22"/>
              </w:rPr>
            </w:pPr>
            <w:r>
              <w:rPr>
                <w:rFonts w:ascii="Calibri" w:hAnsi="Calibri" w:cs="Calibri"/>
                <w:color w:val="000000"/>
                <w:sz w:val="22"/>
                <w:szCs w:val="22"/>
              </w:rPr>
              <w:t>2.34</w:t>
            </w:r>
          </w:p>
        </w:tc>
        <w:tc>
          <w:tcPr>
            <w:tcW w:w="960" w:type="dxa"/>
            <w:tcBorders>
              <w:top w:val="nil"/>
              <w:left w:val="nil"/>
              <w:bottom w:val="single" w:sz="8" w:space="0" w:color="auto"/>
              <w:right w:val="single" w:sz="8" w:space="0" w:color="auto"/>
            </w:tcBorders>
            <w:shd w:val="clear" w:color="auto" w:fill="auto"/>
            <w:vAlign w:val="center"/>
            <w:hideMark/>
          </w:tcPr>
          <w:p w14:paraId="6A0DEC22" w14:textId="77777777" w:rsidR="001C72B4" w:rsidRDefault="001C72B4">
            <w:pPr>
              <w:rPr>
                <w:rFonts w:ascii="Calibri" w:hAnsi="Calibri" w:cs="Calibri"/>
                <w:color w:val="000000"/>
                <w:sz w:val="22"/>
                <w:szCs w:val="22"/>
              </w:rPr>
            </w:pPr>
            <w:r>
              <w:rPr>
                <w:rFonts w:ascii="Calibri" w:hAnsi="Calibri" w:cs="Calibri"/>
                <w:color w:val="000000"/>
                <w:sz w:val="22"/>
                <w:szCs w:val="22"/>
              </w:rPr>
              <w:t>3.50</w:t>
            </w:r>
          </w:p>
        </w:tc>
        <w:tc>
          <w:tcPr>
            <w:tcW w:w="960" w:type="dxa"/>
            <w:tcBorders>
              <w:top w:val="nil"/>
              <w:left w:val="nil"/>
              <w:bottom w:val="single" w:sz="8" w:space="0" w:color="auto"/>
              <w:right w:val="single" w:sz="8" w:space="0" w:color="auto"/>
            </w:tcBorders>
            <w:shd w:val="clear" w:color="auto" w:fill="auto"/>
            <w:vAlign w:val="center"/>
            <w:hideMark/>
          </w:tcPr>
          <w:p w14:paraId="3328C74B" w14:textId="77777777" w:rsidR="001C72B4" w:rsidRDefault="001C72B4">
            <w:pPr>
              <w:rPr>
                <w:rFonts w:ascii="Calibri" w:hAnsi="Calibri" w:cs="Calibri"/>
                <w:color w:val="000000"/>
                <w:sz w:val="22"/>
                <w:szCs w:val="22"/>
              </w:rPr>
            </w:pPr>
            <w:r>
              <w:rPr>
                <w:rFonts w:ascii="Calibri" w:hAnsi="Calibri" w:cs="Calibri"/>
                <w:color w:val="000000"/>
                <w:sz w:val="22"/>
                <w:szCs w:val="22"/>
              </w:rPr>
              <w:t>1.00</w:t>
            </w:r>
          </w:p>
        </w:tc>
      </w:tr>
      <w:tr w:rsidR="001C72B4" w14:paraId="2E10C207" w14:textId="77777777" w:rsidTr="001C72B4">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3130FB8" w14:textId="77777777" w:rsidR="001C72B4" w:rsidRDefault="001C72B4">
            <w:pPr>
              <w:rPr>
                <w:rFonts w:ascii="Calibri" w:hAnsi="Calibri" w:cs="Calibri"/>
                <w:color w:val="000000"/>
                <w:sz w:val="22"/>
                <w:szCs w:val="22"/>
              </w:rPr>
            </w:pPr>
            <w:r>
              <w:rPr>
                <w:rFonts w:ascii="Calibri" w:hAnsi="Calibri" w:cs="Calibri"/>
                <w:color w:val="000000"/>
                <w:sz w:val="22"/>
                <w:szCs w:val="22"/>
              </w:rPr>
              <w:t>1.98</w:t>
            </w:r>
          </w:p>
        </w:tc>
        <w:tc>
          <w:tcPr>
            <w:tcW w:w="960" w:type="dxa"/>
            <w:tcBorders>
              <w:top w:val="nil"/>
              <w:left w:val="nil"/>
              <w:bottom w:val="single" w:sz="8" w:space="0" w:color="auto"/>
              <w:right w:val="single" w:sz="8" w:space="0" w:color="auto"/>
            </w:tcBorders>
            <w:shd w:val="clear" w:color="auto" w:fill="auto"/>
            <w:vAlign w:val="center"/>
            <w:hideMark/>
          </w:tcPr>
          <w:p w14:paraId="4D4EDE7C" w14:textId="77777777" w:rsidR="001C72B4" w:rsidRDefault="001C72B4">
            <w:pPr>
              <w:rPr>
                <w:rFonts w:ascii="Calibri" w:hAnsi="Calibri" w:cs="Calibri"/>
                <w:color w:val="000000"/>
                <w:sz w:val="22"/>
                <w:szCs w:val="22"/>
              </w:rPr>
            </w:pPr>
            <w:r>
              <w:rPr>
                <w:rFonts w:ascii="Calibri" w:hAnsi="Calibri" w:cs="Calibri"/>
                <w:color w:val="000000"/>
                <w:sz w:val="22"/>
                <w:szCs w:val="22"/>
              </w:rPr>
              <w:t>4.67</w:t>
            </w:r>
          </w:p>
        </w:tc>
        <w:tc>
          <w:tcPr>
            <w:tcW w:w="960" w:type="dxa"/>
            <w:tcBorders>
              <w:top w:val="nil"/>
              <w:left w:val="nil"/>
              <w:bottom w:val="single" w:sz="8" w:space="0" w:color="auto"/>
              <w:right w:val="single" w:sz="8" w:space="0" w:color="auto"/>
            </w:tcBorders>
            <w:shd w:val="clear" w:color="auto" w:fill="auto"/>
            <w:vAlign w:val="center"/>
            <w:hideMark/>
          </w:tcPr>
          <w:p w14:paraId="65BA1050" w14:textId="77777777" w:rsidR="001C72B4" w:rsidRDefault="001C72B4">
            <w:pPr>
              <w:rPr>
                <w:rFonts w:ascii="Calibri" w:hAnsi="Calibri" w:cs="Calibri"/>
                <w:color w:val="000000"/>
                <w:sz w:val="22"/>
                <w:szCs w:val="22"/>
              </w:rPr>
            </w:pPr>
            <w:r>
              <w:rPr>
                <w:rFonts w:ascii="Calibri" w:hAnsi="Calibri" w:cs="Calibri"/>
                <w:color w:val="000000"/>
                <w:sz w:val="22"/>
                <w:szCs w:val="22"/>
              </w:rPr>
              <w:t>0</w:t>
            </w:r>
          </w:p>
        </w:tc>
      </w:tr>
      <w:tr w:rsidR="001C72B4" w14:paraId="46E40DDD" w14:textId="77777777" w:rsidTr="001C72B4">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53F04EC6" w14:textId="77777777" w:rsidR="001C72B4" w:rsidRDefault="001C72B4">
            <w:pPr>
              <w:rPr>
                <w:rFonts w:ascii="Calibri" w:hAnsi="Calibri" w:cs="Calibri"/>
                <w:color w:val="000000"/>
                <w:sz w:val="22"/>
                <w:szCs w:val="22"/>
              </w:rPr>
            </w:pPr>
            <w:r>
              <w:rPr>
                <w:rFonts w:ascii="Calibri" w:hAnsi="Calibri" w:cs="Calibri"/>
                <w:color w:val="000000"/>
                <w:sz w:val="22"/>
                <w:szCs w:val="22"/>
              </w:rPr>
              <w:t>0.67</w:t>
            </w:r>
          </w:p>
        </w:tc>
        <w:tc>
          <w:tcPr>
            <w:tcW w:w="960" w:type="dxa"/>
            <w:tcBorders>
              <w:top w:val="nil"/>
              <w:left w:val="nil"/>
              <w:bottom w:val="single" w:sz="8" w:space="0" w:color="auto"/>
              <w:right w:val="single" w:sz="8" w:space="0" w:color="auto"/>
            </w:tcBorders>
            <w:shd w:val="clear" w:color="auto" w:fill="auto"/>
            <w:vAlign w:val="center"/>
            <w:hideMark/>
          </w:tcPr>
          <w:p w14:paraId="450ADFAA" w14:textId="77777777" w:rsidR="001C72B4" w:rsidRDefault="001C72B4">
            <w:pPr>
              <w:rPr>
                <w:rFonts w:ascii="Calibri" w:hAnsi="Calibri" w:cs="Calibri"/>
                <w:color w:val="000000"/>
                <w:sz w:val="22"/>
                <w:szCs w:val="22"/>
              </w:rPr>
            </w:pPr>
            <w:r>
              <w:rPr>
                <w:rFonts w:ascii="Calibri" w:hAnsi="Calibri" w:cs="Calibri"/>
                <w:color w:val="000000"/>
                <w:sz w:val="22"/>
                <w:szCs w:val="22"/>
              </w:rPr>
              <w:t>5.92</w:t>
            </w:r>
          </w:p>
        </w:tc>
        <w:tc>
          <w:tcPr>
            <w:tcW w:w="960" w:type="dxa"/>
            <w:tcBorders>
              <w:top w:val="nil"/>
              <w:left w:val="nil"/>
              <w:bottom w:val="single" w:sz="8" w:space="0" w:color="auto"/>
              <w:right w:val="single" w:sz="8" w:space="0" w:color="auto"/>
            </w:tcBorders>
            <w:shd w:val="clear" w:color="auto" w:fill="auto"/>
            <w:vAlign w:val="center"/>
            <w:hideMark/>
          </w:tcPr>
          <w:p w14:paraId="4D335F83" w14:textId="77777777" w:rsidR="001C72B4" w:rsidRDefault="001C72B4">
            <w:pPr>
              <w:rPr>
                <w:rFonts w:ascii="Calibri" w:hAnsi="Calibri" w:cs="Calibri"/>
                <w:color w:val="000000"/>
                <w:sz w:val="22"/>
                <w:szCs w:val="22"/>
              </w:rPr>
            </w:pPr>
            <w:r>
              <w:rPr>
                <w:rFonts w:ascii="Calibri" w:hAnsi="Calibri" w:cs="Calibri"/>
                <w:color w:val="000000"/>
                <w:sz w:val="22"/>
                <w:szCs w:val="22"/>
              </w:rPr>
              <w:t>0</w:t>
            </w:r>
          </w:p>
        </w:tc>
      </w:tr>
      <w:tr w:rsidR="001C72B4" w14:paraId="66029683" w14:textId="77777777" w:rsidTr="001C72B4">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5F4B8FE" w14:textId="77777777" w:rsidR="001C72B4" w:rsidRDefault="001C72B4">
            <w:pPr>
              <w:rPr>
                <w:rFonts w:ascii="Calibri" w:hAnsi="Calibri" w:cs="Calibri"/>
                <w:color w:val="000000"/>
                <w:sz w:val="22"/>
                <w:szCs w:val="22"/>
              </w:rPr>
            </w:pPr>
            <w:r>
              <w:rPr>
                <w:rFonts w:ascii="Calibri" w:hAnsi="Calibri" w:cs="Calibri"/>
                <w:color w:val="000000"/>
                <w:sz w:val="22"/>
                <w:szCs w:val="22"/>
              </w:rPr>
              <w:t>4.50</w:t>
            </w:r>
          </w:p>
        </w:tc>
        <w:tc>
          <w:tcPr>
            <w:tcW w:w="960" w:type="dxa"/>
            <w:tcBorders>
              <w:top w:val="nil"/>
              <w:left w:val="nil"/>
              <w:bottom w:val="single" w:sz="8" w:space="0" w:color="auto"/>
              <w:right w:val="single" w:sz="8" w:space="0" w:color="auto"/>
            </w:tcBorders>
            <w:shd w:val="clear" w:color="auto" w:fill="auto"/>
            <w:vAlign w:val="center"/>
            <w:hideMark/>
          </w:tcPr>
          <w:p w14:paraId="0869BCB9" w14:textId="77777777" w:rsidR="001C72B4" w:rsidRDefault="001C72B4">
            <w:pPr>
              <w:rPr>
                <w:rFonts w:ascii="Calibri" w:hAnsi="Calibri" w:cs="Calibri"/>
                <w:color w:val="000000"/>
                <w:sz w:val="22"/>
                <w:szCs w:val="22"/>
              </w:rPr>
            </w:pPr>
            <w:r>
              <w:rPr>
                <w:rFonts w:ascii="Calibri" w:hAnsi="Calibri" w:cs="Calibri"/>
                <w:color w:val="000000"/>
                <w:sz w:val="22"/>
                <w:szCs w:val="22"/>
              </w:rPr>
              <w:t>3.50</w:t>
            </w:r>
          </w:p>
        </w:tc>
        <w:tc>
          <w:tcPr>
            <w:tcW w:w="960" w:type="dxa"/>
            <w:tcBorders>
              <w:top w:val="nil"/>
              <w:left w:val="nil"/>
              <w:bottom w:val="single" w:sz="8" w:space="0" w:color="auto"/>
              <w:right w:val="single" w:sz="8" w:space="0" w:color="auto"/>
            </w:tcBorders>
            <w:shd w:val="clear" w:color="auto" w:fill="auto"/>
            <w:vAlign w:val="center"/>
            <w:hideMark/>
          </w:tcPr>
          <w:p w14:paraId="5B79AD84" w14:textId="77777777" w:rsidR="001C72B4" w:rsidRDefault="001C72B4">
            <w:pPr>
              <w:rPr>
                <w:rFonts w:ascii="Calibri" w:hAnsi="Calibri" w:cs="Calibri"/>
                <w:color w:val="000000"/>
                <w:sz w:val="22"/>
                <w:szCs w:val="22"/>
              </w:rPr>
            </w:pPr>
            <w:r>
              <w:rPr>
                <w:rFonts w:ascii="Calibri" w:hAnsi="Calibri" w:cs="Calibri"/>
                <w:color w:val="000000"/>
                <w:sz w:val="22"/>
                <w:szCs w:val="22"/>
              </w:rPr>
              <w:t>1.00</w:t>
            </w:r>
          </w:p>
        </w:tc>
      </w:tr>
      <w:tr w:rsidR="001C72B4" w14:paraId="431981F5" w14:textId="77777777" w:rsidTr="001C72B4">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C551F92" w14:textId="77777777" w:rsidR="001C72B4" w:rsidRDefault="001C72B4">
            <w:pPr>
              <w:rPr>
                <w:rFonts w:ascii="Calibri" w:hAnsi="Calibri" w:cs="Calibri"/>
                <w:color w:val="000000"/>
                <w:sz w:val="22"/>
                <w:szCs w:val="22"/>
              </w:rPr>
            </w:pPr>
            <w:r>
              <w:rPr>
                <w:rFonts w:ascii="Calibri" w:hAnsi="Calibri" w:cs="Calibri"/>
                <w:color w:val="000000"/>
                <w:sz w:val="22"/>
                <w:szCs w:val="22"/>
              </w:rPr>
              <w:t>8.15</w:t>
            </w:r>
          </w:p>
        </w:tc>
        <w:tc>
          <w:tcPr>
            <w:tcW w:w="960" w:type="dxa"/>
            <w:tcBorders>
              <w:top w:val="nil"/>
              <w:left w:val="nil"/>
              <w:bottom w:val="single" w:sz="8" w:space="0" w:color="auto"/>
              <w:right w:val="single" w:sz="8" w:space="0" w:color="auto"/>
            </w:tcBorders>
            <w:shd w:val="clear" w:color="auto" w:fill="auto"/>
            <w:vAlign w:val="center"/>
            <w:hideMark/>
          </w:tcPr>
          <w:p w14:paraId="38A8E0CF" w14:textId="77777777" w:rsidR="001C72B4" w:rsidRDefault="001C72B4">
            <w:pPr>
              <w:rPr>
                <w:rFonts w:ascii="Calibri" w:hAnsi="Calibri" w:cs="Calibri"/>
                <w:color w:val="000000"/>
                <w:sz w:val="22"/>
                <w:szCs w:val="22"/>
              </w:rPr>
            </w:pPr>
            <w:r>
              <w:rPr>
                <w:rFonts w:ascii="Calibri" w:hAnsi="Calibri" w:cs="Calibri"/>
                <w:color w:val="000000"/>
                <w:sz w:val="22"/>
                <w:szCs w:val="22"/>
              </w:rPr>
              <w:t>1.18</w:t>
            </w:r>
          </w:p>
        </w:tc>
        <w:tc>
          <w:tcPr>
            <w:tcW w:w="960" w:type="dxa"/>
            <w:tcBorders>
              <w:top w:val="nil"/>
              <w:left w:val="nil"/>
              <w:bottom w:val="single" w:sz="8" w:space="0" w:color="auto"/>
              <w:right w:val="single" w:sz="8" w:space="0" w:color="auto"/>
            </w:tcBorders>
            <w:shd w:val="clear" w:color="auto" w:fill="auto"/>
            <w:vAlign w:val="center"/>
            <w:hideMark/>
          </w:tcPr>
          <w:p w14:paraId="41C52497" w14:textId="77777777" w:rsidR="001C72B4" w:rsidRDefault="001C72B4">
            <w:pPr>
              <w:rPr>
                <w:rFonts w:ascii="Calibri" w:hAnsi="Calibri" w:cs="Calibri"/>
                <w:color w:val="000000"/>
                <w:sz w:val="22"/>
                <w:szCs w:val="22"/>
              </w:rPr>
            </w:pPr>
            <w:r>
              <w:rPr>
                <w:rFonts w:ascii="Calibri" w:hAnsi="Calibri" w:cs="Calibri"/>
                <w:color w:val="000000"/>
                <w:sz w:val="22"/>
                <w:szCs w:val="22"/>
              </w:rPr>
              <w:t>1.00</w:t>
            </w:r>
          </w:p>
        </w:tc>
      </w:tr>
      <w:tr w:rsidR="001C72B4" w14:paraId="290C674A" w14:textId="77777777" w:rsidTr="001C72B4">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49B6A52" w14:textId="77777777" w:rsidR="001C72B4" w:rsidRDefault="001C72B4">
            <w:pPr>
              <w:rPr>
                <w:rFonts w:ascii="Calibri" w:hAnsi="Calibri" w:cs="Calibri"/>
                <w:color w:val="000000"/>
                <w:sz w:val="22"/>
                <w:szCs w:val="22"/>
              </w:rPr>
            </w:pPr>
            <w:r>
              <w:rPr>
                <w:rFonts w:ascii="Calibri" w:hAnsi="Calibri" w:cs="Calibri"/>
                <w:color w:val="000000"/>
                <w:sz w:val="22"/>
                <w:szCs w:val="22"/>
              </w:rPr>
              <w:t>7.21</w:t>
            </w:r>
          </w:p>
        </w:tc>
        <w:tc>
          <w:tcPr>
            <w:tcW w:w="960" w:type="dxa"/>
            <w:tcBorders>
              <w:top w:val="nil"/>
              <w:left w:val="nil"/>
              <w:bottom w:val="single" w:sz="8" w:space="0" w:color="auto"/>
              <w:right w:val="single" w:sz="8" w:space="0" w:color="auto"/>
            </w:tcBorders>
            <w:shd w:val="clear" w:color="auto" w:fill="auto"/>
            <w:vAlign w:val="center"/>
            <w:hideMark/>
          </w:tcPr>
          <w:p w14:paraId="194AAF39" w14:textId="77777777" w:rsidR="001C72B4" w:rsidRDefault="001C72B4">
            <w:pPr>
              <w:rPr>
                <w:rFonts w:ascii="Calibri" w:hAnsi="Calibri" w:cs="Calibri"/>
                <w:color w:val="000000"/>
                <w:sz w:val="22"/>
                <w:szCs w:val="22"/>
              </w:rPr>
            </w:pPr>
            <w:r>
              <w:rPr>
                <w:rFonts w:ascii="Calibri" w:hAnsi="Calibri" w:cs="Calibri"/>
                <w:color w:val="000000"/>
                <w:sz w:val="22"/>
                <w:szCs w:val="22"/>
              </w:rPr>
              <w:t>2.99</w:t>
            </w:r>
          </w:p>
        </w:tc>
        <w:tc>
          <w:tcPr>
            <w:tcW w:w="960" w:type="dxa"/>
            <w:tcBorders>
              <w:top w:val="nil"/>
              <w:left w:val="nil"/>
              <w:bottom w:val="single" w:sz="8" w:space="0" w:color="auto"/>
              <w:right w:val="single" w:sz="8" w:space="0" w:color="auto"/>
            </w:tcBorders>
            <w:shd w:val="clear" w:color="auto" w:fill="auto"/>
            <w:vAlign w:val="center"/>
            <w:hideMark/>
          </w:tcPr>
          <w:p w14:paraId="6130D29B" w14:textId="77777777" w:rsidR="001C72B4" w:rsidRDefault="001C72B4">
            <w:pPr>
              <w:rPr>
                <w:rFonts w:ascii="Calibri" w:hAnsi="Calibri" w:cs="Calibri"/>
                <w:color w:val="000000"/>
                <w:sz w:val="22"/>
                <w:szCs w:val="22"/>
              </w:rPr>
            </w:pPr>
            <w:r>
              <w:rPr>
                <w:rFonts w:ascii="Calibri" w:hAnsi="Calibri" w:cs="Calibri"/>
                <w:color w:val="000000"/>
                <w:sz w:val="22"/>
                <w:szCs w:val="22"/>
              </w:rPr>
              <w:t>0</w:t>
            </w:r>
          </w:p>
        </w:tc>
      </w:tr>
    </w:tbl>
    <w:p w14:paraId="6E3B0730" w14:textId="77777777" w:rsidR="001C72B4" w:rsidRDefault="001C72B4" w:rsidP="00907A7A">
      <w:pPr>
        <w:rPr>
          <w:rFonts w:asciiTheme="minorHAnsi" w:hAnsiTheme="minorHAnsi" w:cstheme="minorHAnsi"/>
        </w:rPr>
      </w:pPr>
    </w:p>
    <w:p w14:paraId="4AC21B72" w14:textId="32C707C2" w:rsidR="00907A7A" w:rsidRDefault="001C72B4" w:rsidP="00D302C5">
      <w:pPr>
        <w:rPr>
          <w:rFonts w:ascii="Calibri" w:hAnsi="Calibri" w:cs="Calibri"/>
          <w:noProof/>
        </w:rPr>
      </w:pPr>
      <w:r>
        <w:rPr>
          <w:rFonts w:ascii="Calibri" w:hAnsi="Calibri" w:cs="Calibri"/>
          <w:noProof/>
        </w:rPr>
        <w:t>Then our normal logistic regression function would be:</w:t>
      </w:r>
    </w:p>
    <w:p w14:paraId="36A6544F" w14:textId="77777777" w:rsidR="001C72B4" w:rsidRDefault="001C72B4" w:rsidP="00D302C5">
      <w:pPr>
        <w:rPr>
          <w:rFonts w:ascii="Calibri" w:hAnsi="Calibri" w:cs="Calibri"/>
          <w:noProof/>
        </w:rPr>
      </w:pPr>
    </w:p>
    <w:p w14:paraId="7E371F67" w14:textId="5AC2EC66" w:rsidR="001C72B4" w:rsidRDefault="00A0159D" w:rsidP="00D302C5">
      <w:pPr>
        <w:rPr>
          <w:rFonts w:ascii="Calibri" w:hAnsi="Calibri" w:cs="Calibri"/>
          <w:noProof/>
        </w:rPr>
      </w:pPr>
      <w:r w:rsidRPr="001C72B4">
        <w:rPr>
          <w:rFonts w:ascii="Calibri" w:hAnsi="Calibri" w:cs="Calibri"/>
          <w:noProof/>
          <w:position w:val="-24"/>
        </w:rPr>
        <w:object w:dxaOrig="7600" w:dyaOrig="620" w14:anchorId="49381EE1">
          <v:shape id="_x0000_i1034" type="#_x0000_t75" style="width:380.3pt;height:30.9pt" o:ole="">
            <v:imagedata r:id="rId33" o:title=""/>
          </v:shape>
          <o:OLEObject Type="Embed" ProgID="Equation.DSMT4" ShapeID="_x0000_i1034" DrawAspect="Content" ObjectID="_1804759742" r:id="rId34"/>
        </w:object>
      </w:r>
    </w:p>
    <w:p w14:paraId="0E6FD6A3" w14:textId="77777777" w:rsidR="00907A7A" w:rsidRDefault="00907A7A" w:rsidP="00D302C5">
      <w:pPr>
        <w:rPr>
          <w:rFonts w:ascii="Calibri" w:hAnsi="Calibri" w:cs="Calibri"/>
          <w:noProof/>
        </w:rPr>
      </w:pPr>
    </w:p>
    <w:p w14:paraId="692B57CB" w14:textId="3FC47500" w:rsidR="00A0159D" w:rsidRDefault="00A0159D" w:rsidP="00D302C5">
      <w:pPr>
        <w:rPr>
          <w:rFonts w:ascii="Calibri" w:hAnsi="Calibri" w:cs="Calibri"/>
          <w:noProof/>
        </w:rPr>
      </w:pPr>
      <w:r>
        <w:rPr>
          <w:rFonts w:ascii="Calibri" w:hAnsi="Calibri" w:cs="Calibri"/>
          <w:noProof/>
        </w:rPr>
        <w:t>And all points for which h &gt; 0 would be classified as 1, and all points for which h &lt; 0 would be classified as 0 (presuming usual p = 0.5 cutoff).  And the boundary h = 0 is a plane in three dimensional space.  But we could augment the numerical columns to allow for a quadratic hypersurface,</w:t>
      </w:r>
    </w:p>
    <w:p w14:paraId="0A6CE46B" w14:textId="77777777" w:rsidR="00A0159D" w:rsidRDefault="00A0159D" w:rsidP="00D302C5">
      <w:pPr>
        <w:rPr>
          <w:rFonts w:ascii="Calibri" w:hAnsi="Calibri" w:cs="Calibri"/>
          <w:noProof/>
        </w:rPr>
      </w:pPr>
    </w:p>
    <w:tbl>
      <w:tblPr>
        <w:tblW w:w="5760" w:type="dxa"/>
        <w:tblLook w:val="04A0" w:firstRow="1" w:lastRow="0" w:firstColumn="1" w:lastColumn="0" w:noHBand="0" w:noVBand="1"/>
      </w:tblPr>
      <w:tblGrid>
        <w:gridCol w:w="960"/>
        <w:gridCol w:w="960"/>
        <w:gridCol w:w="960"/>
        <w:gridCol w:w="960"/>
        <w:gridCol w:w="960"/>
        <w:gridCol w:w="960"/>
      </w:tblGrid>
      <w:tr w:rsidR="00A0159D" w14:paraId="4418296D" w14:textId="77777777" w:rsidTr="00A0159D">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B23B28" w14:textId="77777777" w:rsidR="00A0159D" w:rsidRDefault="00A0159D">
            <w:pPr>
              <w:rPr>
                <w:rFonts w:ascii="Calibri" w:hAnsi="Calibri" w:cs="Calibri"/>
                <w:color w:val="000000"/>
                <w:sz w:val="22"/>
                <w:szCs w:val="22"/>
              </w:rPr>
            </w:pPr>
            <w:r>
              <w:rPr>
                <w:rFonts w:ascii="Calibri" w:hAnsi="Calibri" w:cs="Calibri"/>
                <w:color w:val="000000"/>
                <w:sz w:val="22"/>
                <w:szCs w:val="22"/>
              </w:rPr>
              <w:t>x1</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35943C95" w14:textId="77777777" w:rsidR="00A0159D" w:rsidRDefault="00A0159D">
            <w:pPr>
              <w:rPr>
                <w:rFonts w:ascii="Calibri" w:hAnsi="Calibri" w:cs="Calibri"/>
                <w:color w:val="000000"/>
                <w:sz w:val="22"/>
                <w:szCs w:val="22"/>
              </w:rPr>
            </w:pPr>
            <w:r>
              <w:rPr>
                <w:rFonts w:ascii="Calibri" w:hAnsi="Calibri" w:cs="Calibri"/>
                <w:color w:val="000000"/>
                <w:sz w:val="22"/>
                <w:szCs w:val="22"/>
              </w:rPr>
              <w:t>x2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12E4EBCF" w14:textId="77777777" w:rsidR="00A0159D" w:rsidRDefault="00A0159D">
            <w:pPr>
              <w:rPr>
                <w:rFonts w:ascii="Calibri" w:hAnsi="Calibri" w:cs="Calibri"/>
                <w:color w:val="000000"/>
                <w:sz w:val="22"/>
                <w:szCs w:val="22"/>
              </w:rPr>
            </w:pPr>
            <w:r>
              <w:rPr>
                <w:rFonts w:ascii="Calibri" w:hAnsi="Calibri" w:cs="Calibri"/>
                <w:color w:val="000000"/>
                <w:sz w:val="22"/>
                <w:szCs w:val="22"/>
              </w:rPr>
              <w:t>c</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73372935" w14:textId="77777777" w:rsidR="00A0159D" w:rsidRDefault="00A0159D">
            <w:pPr>
              <w:rPr>
                <w:rFonts w:ascii="Calibri" w:hAnsi="Calibri" w:cs="Calibri"/>
                <w:color w:val="000000"/>
                <w:sz w:val="22"/>
                <w:szCs w:val="22"/>
              </w:rPr>
            </w:pPr>
            <w:r>
              <w:rPr>
                <w:rFonts w:ascii="Calibri" w:hAnsi="Calibri" w:cs="Calibri"/>
                <w:color w:val="000000"/>
                <w:sz w:val="22"/>
                <w:szCs w:val="22"/>
              </w:rPr>
              <w:t>x1^2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2634BB42" w14:textId="77777777" w:rsidR="00A0159D" w:rsidRDefault="00A0159D">
            <w:pPr>
              <w:rPr>
                <w:rFonts w:ascii="Calibri" w:hAnsi="Calibri" w:cs="Calibri"/>
                <w:color w:val="000000"/>
                <w:sz w:val="22"/>
                <w:szCs w:val="22"/>
              </w:rPr>
            </w:pPr>
            <w:r>
              <w:rPr>
                <w:rFonts w:ascii="Calibri" w:hAnsi="Calibri" w:cs="Calibri"/>
                <w:color w:val="000000"/>
                <w:sz w:val="22"/>
                <w:szCs w:val="22"/>
              </w:rPr>
              <w:t>x2^2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5000A71F" w14:textId="77777777" w:rsidR="00A0159D" w:rsidRDefault="00A0159D">
            <w:pPr>
              <w:rPr>
                <w:rFonts w:ascii="Calibri" w:hAnsi="Calibri" w:cs="Calibri"/>
                <w:color w:val="000000"/>
                <w:sz w:val="22"/>
                <w:szCs w:val="22"/>
              </w:rPr>
            </w:pPr>
            <w:r>
              <w:rPr>
                <w:rFonts w:ascii="Calibri" w:hAnsi="Calibri" w:cs="Calibri"/>
                <w:color w:val="000000"/>
                <w:sz w:val="22"/>
                <w:szCs w:val="22"/>
              </w:rPr>
              <w:t>x1*x2</w:t>
            </w:r>
          </w:p>
        </w:tc>
      </w:tr>
      <w:tr w:rsidR="00A0159D" w14:paraId="785F7319"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6DFA1A47" w14:textId="77777777" w:rsidR="00A0159D" w:rsidRDefault="00A0159D">
            <w:pPr>
              <w:rPr>
                <w:rFonts w:ascii="Calibri" w:hAnsi="Calibri" w:cs="Calibri"/>
                <w:color w:val="000000"/>
                <w:sz w:val="22"/>
                <w:szCs w:val="22"/>
              </w:rPr>
            </w:pPr>
            <w:r>
              <w:rPr>
                <w:rFonts w:ascii="Calibri" w:hAnsi="Calibri" w:cs="Calibri"/>
                <w:color w:val="000000"/>
                <w:sz w:val="22"/>
                <w:szCs w:val="22"/>
              </w:rPr>
              <w:t>2.34</w:t>
            </w:r>
          </w:p>
        </w:tc>
        <w:tc>
          <w:tcPr>
            <w:tcW w:w="960" w:type="dxa"/>
            <w:tcBorders>
              <w:top w:val="nil"/>
              <w:left w:val="nil"/>
              <w:bottom w:val="single" w:sz="8" w:space="0" w:color="auto"/>
              <w:right w:val="single" w:sz="8" w:space="0" w:color="auto"/>
            </w:tcBorders>
            <w:shd w:val="clear" w:color="auto" w:fill="auto"/>
            <w:vAlign w:val="center"/>
            <w:hideMark/>
          </w:tcPr>
          <w:p w14:paraId="2ECF1446" w14:textId="77777777" w:rsidR="00A0159D" w:rsidRDefault="00A0159D">
            <w:pPr>
              <w:rPr>
                <w:rFonts w:ascii="Calibri" w:hAnsi="Calibri" w:cs="Calibri"/>
                <w:color w:val="000000"/>
                <w:sz w:val="22"/>
                <w:szCs w:val="22"/>
              </w:rPr>
            </w:pPr>
            <w:r>
              <w:rPr>
                <w:rFonts w:ascii="Calibri" w:hAnsi="Calibri" w:cs="Calibri"/>
                <w:color w:val="000000"/>
                <w:sz w:val="22"/>
                <w:szCs w:val="22"/>
              </w:rPr>
              <w:t>3.50</w:t>
            </w:r>
          </w:p>
        </w:tc>
        <w:tc>
          <w:tcPr>
            <w:tcW w:w="960" w:type="dxa"/>
            <w:tcBorders>
              <w:top w:val="nil"/>
              <w:left w:val="nil"/>
              <w:bottom w:val="single" w:sz="8" w:space="0" w:color="auto"/>
              <w:right w:val="single" w:sz="8" w:space="0" w:color="auto"/>
            </w:tcBorders>
            <w:shd w:val="clear" w:color="auto" w:fill="auto"/>
            <w:vAlign w:val="center"/>
            <w:hideMark/>
          </w:tcPr>
          <w:p w14:paraId="59498C48" w14:textId="77777777" w:rsidR="00A0159D" w:rsidRDefault="00A0159D">
            <w:pPr>
              <w:rPr>
                <w:rFonts w:ascii="Calibri" w:hAnsi="Calibri" w:cs="Calibri"/>
                <w:color w:val="000000"/>
                <w:sz w:val="22"/>
                <w:szCs w:val="22"/>
              </w:rPr>
            </w:pPr>
            <w:r>
              <w:rPr>
                <w:rFonts w:ascii="Calibri" w:hAnsi="Calibri" w:cs="Calibri"/>
                <w:color w:val="000000"/>
                <w:sz w:val="22"/>
                <w:szCs w:val="22"/>
              </w:rPr>
              <w:t>1.00</w:t>
            </w:r>
          </w:p>
        </w:tc>
        <w:tc>
          <w:tcPr>
            <w:tcW w:w="960" w:type="dxa"/>
            <w:tcBorders>
              <w:top w:val="nil"/>
              <w:left w:val="nil"/>
              <w:bottom w:val="single" w:sz="8" w:space="0" w:color="auto"/>
              <w:right w:val="single" w:sz="8" w:space="0" w:color="auto"/>
            </w:tcBorders>
            <w:shd w:val="clear" w:color="auto" w:fill="auto"/>
            <w:vAlign w:val="center"/>
            <w:hideMark/>
          </w:tcPr>
          <w:p w14:paraId="7597919A" w14:textId="77777777" w:rsidR="00A0159D" w:rsidRDefault="00A0159D">
            <w:pPr>
              <w:rPr>
                <w:rFonts w:ascii="Calibri" w:hAnsi="Calibri" w:cs="Calibri"/>
                <w:color w:val="000000"/>
                <w:sz w:val="22"/>
                <w:szCs w:val="22"/>
              </w:rPr>
            </w:pPr>
            <w:r>
              <w:rPr>
                <w:rFonts w:ascii="Calibri" w:hAnsi="Calibri" w:cs="Calibri"/>
                <w:color w:val="000000"/>
                <w:sz w:val="22"/>
                <w:szCs w:val="22"/>
              </w:rPr>
              <w:t>5.48</w:t>
            </w:r>
          </w:p>
        </w:tc>
        <w:tc>
          <w:tcPr>
            <w:tcW w:w="960" w:type="dxa"/>
            <w:tcBorders>
              <w:top w:val="nil"/>
              <w:left w:val="nil"/>
              <w:bottom w:val="single" w:sz="8" w:space="0" w:color="auto"/>
              <w:right w:val="single" w:sz="8" w:space="0" w:color="auto"/>
            </w:tcBorders>
            <w:shd w:val="clear" w:color="auto" w:fill="auto"/>
            <w:vAlign w:val="center"/>
            <w:hideMark/>
          </w:tcPr>
          <w:p w14:paraId="52B9ACEB" w14:textId="77777777" w:rsidR="00A0159D" w:rsidRDefault="00A0159D">
            <w:pPr>
              <w:rPr>
                <w:rFonts w:ascii="Calibri" w:hAnsi="Calibri" w:cs="Calibri"/>
                <w:color w:val="000000"/>
                <w:sz w:val="22"/>
                <w:szCs w:val="22"/>
              </w:rPr>
            </w:pPr>
            <w:r>
              <w:rPr>
                <w:rFonts w:ascii="Calibri" w:hAnsi="Calibri" w:cs="Calibri"/>
                <w:color w:val="000000"/>
                <w:sz w:val="22"/>
                <w:szCs w:val="22"/>
              </w:rPr>
              <w:t>12.25</w:t>
            </w:r>
          </w:p>
        </w:tc>
        <w:tc>
          <w:tcPr>
            <w:tcW w:w="960" w:type="dxa"/>
            <w:tcBorders>
              <w:top w:val="nil"/>
              <w:left w:val="nil"/>
              <w:bottom w:val="single" w:sz="8" w:space="0" w:color="auto"/>
              <w:right w:val="single" w:sz="8" w:space="0" w:color="auto"/>
            </w:tcBorders>
            <w:shd w:val="clear" w:color="auto" w:fill="auto"/>
            <w:vAlign w:val="center"/>
            <w:hideMark/>
          </w:tcPr>
          <w:p w14:paraId="382B8378" w14:textId="77777777" w:rsidR="00A0159D" w:rsidRDefault="00A0159D">
            <w:pPr>
              <w:rPr>
                <w:rFonts w:ascii="Calibri" w:hAnsi="Calibri" w:cs="Calibri"/>
                <w:color w:val="000000"/>
                <w:sz w:val="22"/>
                <w:szCs w:val="22"/>
              </w:rPr>
            </w:pPr>
            <w:r>
              <w:rPr>
                <w:rFonts w:ascii="Calibri" w:hAnsi="Calibri" w:cs="Calibri"/>
                <w:color w:val="000000"/>
                <w:sz w:val="22"/>
                <w:szCs w:val="22"/>
              </w:rPr>
              <w:t>8.19</w:t>
            </w:r>
          </w:p>
        </w:tc>
      </w:tr>
      <w:tr w:rsidR="00A0159D" w14:paraId="6B3F6A88"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0CF847E" w14:textId="77777777" w:rsidR="00A0159D" w:rsidRDefault="00A0159D">
            <w:pPr>
              <w:rPr>
                <w:rFonts w:ascii="Calibri" w:hAnsi="Calibri" w:cs="Calibri"/>
                <w:color w:val="000000"/>
                <w:sz w:val="22"/>
                <w:szCs w:val="22"/>
              </w:rPr>
            </w:pPr>
            <w:r>
              <w:rPr>
                <w:rFonts w:ascii="Calibri" w:hAnsi="Calibri" w:cs="Calibri"/>
                <w:color w:val="000000"/>
                <w:sz w:val="22"/>
                <w:szCs w:val="22"/>
              </w:rPr>
              <w:t>1.98</w:t>
            </w:r>
          </w:p>
        </w:tc>
        <w:tc>
          <w:tcPr>
            <w:tcW w:w="960" w:type="dxa"/>
            <w:tcBorders>
              <w:top w:val="nil"/>
              <w:left w:val="nil"/>
              <w:bottom w:val="single" w:sz="8" w:space="0" w:color="auto"/>
              <w:right w:val="single" w:sz="8" w:space="0" w:color="auto"/>
            </w:tcBorders>
            <w:shd w:val="clear" w:color="auto" w:fill="auto"/>
            <w:vAlign w:val="center"/>
            <w:hideMark/>
          </w:tcPr>
          <w:p w14:paraId="341A735F" w14:textId="77777777" w:rsidR="00A0159D" w:rsidRDefault="00A0159D">
            <w:pPr>
              <w:rPr>
                <w:rFonts w:ascii="Calibri" w:hAnsi="Calibri" w:cs="Calibri"/>
                <w:color w:val="000000"/>
                <w:sz w:val="22"/>
                <w:szCs w:val="22"/>
              </w:rPr>
            </w:pPr>
            <w:r>
              <w:rPr>
                <w:rFonts w:ascii="Calibri" w:hAnsi="Calibri" w:cs="Calibri"/>
                <w:color w:val="000000"/>
                <w:sz w:val="22"/>
                <w:szCs w:val="22"/>
              </w:rPr>
              <w:t>4.67</w:t>
            </w:r>
          </w:p>
        </w:tc>
        <w:tc>
          <w:tcPr>
            <w:tcW w:w="960" w:type="dxa"/>
            <w:tcBorders>
              <w:top w:val="nil"/>
              <w:left w:val="nil"/>
              <w:bottom w:val="single" w:sz="8" w:space="0" w:color="auto"/>
              <w:right w:val="single" w:sz="8" w:space="0" w:color="auto"/>
            </w:tcBorders>
            <w:shd w:val="clear" w:color="auto" w:fill="auto"/>
            <w:vAlign w:val="center"/>
            <w:hideMark/>
          </w:tcPr>
          <w:p w14:paraId="75C8D3AF" w14:textId="77777777" w:rsidR="00A0159D" w:rsidRDefault="00A0159D">
            <w:pP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shd w:val="clear" w:color="auto" w:fill="auto"/>
            <w:vAlign w:val="center"/>
            <w:hideMark/>
          </w:tcPr>
          <w:p w14:paraId="346DD38D" w14:textId="77777777" w:rsidR="00A0159D" w:rsidRDefault="00A0159D">
            <w:pPr>
              <w:rPr>
                <w:rFonts w:ascii="Calibri" w:hAnsi="Calibri" w:cs="Calibri"/>
                <w:color w:val="000000"/>
                <w:sz w:val="22"/>
                <w:szCs w:val="22"/>
              </w:rPr>
            </w:pPr>
            <w:r>
              <w:rPr>
                <w:rFonts w:ascii="Calibri" w:hAnsi="Calibri" w:cs="Calibri"/>
                <w:color w:val="000000"/>
                <w:sz w:val="22"/>
                <w:szCs w:val="22"/>
              </w:rPr>
              <w:t>3.92</w:t>
            </w:r>
          </w:p>
        </w:tc>
        <w:tc>
          <w:tcPr>
            <w:tcW w:w="960" w:type="dxa"/>
            <w:tcBorders>
              <w:top w:val="nil"/>
              <w:left w:val="nil"/>
              <w:bottom w:val="single" w:sz="8" w:space="0" w:color="auto"/>
              <w:right w:val="single" w:sz="8" w:space="0" w:color="auto"/>
            </w:tcBorders>
            <w:shd w:val="clear" w:color="auto" w:fill="auto"/>
            <w:vAlign w:val="center"/>
            <w:hideMark/>
          </w:tcPr>
          <w:p w14:paraId="7459AAE6" w14:textId="77777777" w:rsidR="00A0159D" w:rsidRDefault="00A0159D">
            <w:pPr>
              <w:rPr>
                <w:rFonts w:ascii="Calibri" w:hAnsi="Calibri" w:cs="Calibri"/>
                <w:color w:val="000000"/>
                <w:sz w:val="22"/>
                <w:szCs w:val="22"/>
              </w:rPr>
            </w:pPr>
            <w:r>
              <w:rPr>
                <w:rFonts w:ascii="Calibri" w:hAnsi="Calibri" w:cs="Calibri"/>
                <w:color w:val="000000"/>
                <w:sz w:val="22"/>
                <w:szCs w:val="22"/>
              </w:rPr>
              <w:t>21.81</w:t>
            </w:r>
          </w:p>
        </w:tc>
        <w:tc>
          <w:tcPr>
            <w:tcW w:w="960" w:type="dxa"/>
            <w:tcBorders>
              <w:top w:val="nil"/>
              <w:left w:val="nil"/>
              <w:bottom w:val="single" w:sz="8" w:space="0" w:color="auto"/>
              <w:right w:val="single" w:sz="8" w:space="0" w:color="auto"/>
            </w:tcBorders>
            <w:shd w:val="clear" w:color="auto" w:fill="auto"/>
            <w:vAlign w:val="center"/>
            <w:hideMark/>
          </w:tcPr>
          <w:p w14:paraId="2EFE423A" w14:textId="77777777" w:rsidR="00A0159D" w:rsidRDefault="00A0159D">
            <w:pPr>
              <w:rPr>
                <w:rFonts w:ascii="Calibri" w:hAnsi="Calibri" w:cs="Calibri"/>
                <w:color w:val="000000"/>
                <w:sz w:val="22"/>
                <w:szCs w:val="22"/>
              </w:rPr>
            </w:pPr>
            <w:r>
              <w:rPr>
                <w:rFonts w:ascii="Calibri" w:hAnsi="Calibri" w:cs="Calibri"/>
                <w:color w:val="000000"/>
                <w:sz w:val="22"/>
                <w:szCs w:val="22"/>
              </w:rPr>
              <w:t>9.25</w:t>
            </w:r>
          </w:p>
        </w:tc>
      </w:tr>
      <w:tr w:rsidR="00A0159D" w14:paraId="4416678D"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AE6DDD6" w14:textId="77777777" w:rsidR="00A0159D" w:rsidRDefault="00A0159D">
            <w:pPr>
              <w:rPr>
                <w:rFonts w:ascii="Calibri" w:hAnsi="Calibri" w:cs="Calibri"/>
                <w:color w:val="000000"/>
                <w:sz w:val="22"/>
                <w:szCs w:val="22"/>
              </w:rPr>
            </w:pPr>
            <w:r>
              <w:rPr>
                <w:rFonts w:ascii="Calibri" w:hAnsi="Calibri" w:cs="Calibri"/>
                <w:color w:val="000000"/>
                <w:sz w:val="22"/>
                <w:szCs w:val="22"/>
              </w:rPr>
              <w:t>0.67</w:t>
            </w:r>
          </w:p>
        </w:tc>
        <w:tc>
          <w:tcPr>
            <w:tcW w:w="960" w:type="dxa"/>
            <w:tcBorders>
              <w:top w:val="nil"/>
              <w:left w:val="nil"/>
              <w:bottom w:val="single" w:sz="8" w:space="0" w:color="auto"/>
              <w:right w:val="single" w:sz="8" w:space="0" w:color="auto"/>
            </w:tcBorders>
            <w:shd w:val="clear" w:color="auto" w:fill="auto"/>
            <w:vAlign w:val="center"/>
            <w:hideMark/>
          </w:tcPr>
          <w:p w14:paraId="05D95375" w14:textId="77777777" w:rsidR="00A0159D" w:rsidRDefault="00A0159D">
            <w:pPr>
              <w:rPr>
                <w:rFonts w:ascii="Calibri" w:hAnsi="Calibri" w:cs="Calibri"/>
                <w:color w:val="000000"/>
                <w:sz w:val="22"/>
                <w:szCs w:val="22"/>
              </w:rPr>
            </w:pPr>
            <w:r>
              <w:rPr>
                <w:rFonts w:ascii="Calibri" w:hAnsi="Calibri" w:cs="Calibri"/>
                <w:color w:val="000000"/>
                <w:sz w:val="22"/>
                <w:szCs w:val="22"/>
              </w:rPr>
              <w:t>5.92</w:t>
            </w:r>
          </w:p>
        </w:tc>
        <w:tc>
          <w:tcPr>
            <w:tcW w:w="960" w:type="dxa"/>
            <w:tcBorders>
              <w:top w:val="nil"/>
              <w:left w:val="nil"/>
              <w:bottom w:val="single" w:sz="8" w:space="0" w:color="auto"/>
              <w:right w:val="single" w:sz="8" w:space="0" w:color="auto"/>
            </w:tcBorders>
            <w:shd w:val="clear" w:color="auto" w:fill="auto"/>
            <w:vAlign w:val="center"/>
            <w:hideMark/>
          </w:tcPr>
          <w:p w14:paraId="7D635497" w14:textId="77777777" w:rsidR="00A0159D" w:rsidRDefault="00A0159D">
            <w:pP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shd w:val="clear" w:color="auto" w:fill="auto"/>
            <w:vAlign w:val="center"/>
            <w:hideMark/>
          </w:tcPr>
          <w:p w14:paraId="66B121AF" w14:textId="77777777" w:rsidR="00A0159D" w:rsidRDefault="00A0159D">
            <w:pPr>
              <w:rPr>
                <w:rFonts w:ascii="Calibri" w:hAnsi="Calibri" w:cs="Calibri"/>
                <w:color w:val="000000"/>
                <w:sz w:val="22"/>
                <w:szCs w:val="22"/>
              </w:rPr>
            </w:pPr>
            <w:r>
              <w:rPr>
                <w:rFonts w:ascii="Calibri" w:hAnsi="Calibri" w:cs="Calibri"/>
                <w:color w:val="000000"/>
                <w:sz w:val="22"/>
                <w:szCs w:val="22"/>
              </w:rPr>
              <w:t>0.45</w:t>
            </w:r>
          </w:p>
        </w:tc>
        <w:tc>
          <w:tcPr>
            <w:tcW w:w="960" w:type="dxa"/>
            <w:tcBorders>
              <w:top w:val="nil"/>
              <w:left w:val="nil"/>
              <w:bottom w:val="single" w:sz="8" w:space="0" w:color="auto"/>
              <w:right w:val="single" w:sz="8" w:space="0" w:color="auto"/>
            </w:tcBorders>
            <w:shd w:val="clear" w:color="auto" w:fill="auto"/>
            <w:vAlign w:val="center"/>
            <w:hideMark/>
          </w:tcPr>
          <w:p w14:paraId="34662817" w14:textId="77777777" w:rsidR="00A0159D" w:rsidRDefault="00A0159D">
            <w:pPr>
              <w:rPr>
                <w:rFonts w:ascii="Calibri" w:hAnsi="Calibri" w:cs="Calibri"/>
                <w:color w:val="000000"/>
                <w:sz w:val="22"/>
                <w:szCs w:val="22"/>
              </w:rPr>
            </w:pPr>
            <w:r>
              <w:rPr>
                <w:rFonts w:ascii="Calibri" w:hAnsi="Calibri" w:cs="Calibri"/>
                <w:color w:val="000000"/>
                <w:sz w:val="22"/>
                <w:szCs w:val="22"/>
              </w:rPr>
              <w:t>35.05</w:t>
            </w:r>
          </w:p>
        </w:tc>
        <w:tc>
          <w:tcPr>
            <w:tcW w:w="960" w:type="dxa"/>
            <w:tcBorders>
              <w:top w:val="nil"/>
              <w:left w:val="nil"/>
              <w:bottom w:val="single" w:sz="8" w:space="0" w:color="auto"/>
              <w:right w:val="single" w:sz="8" w:space="0" w:color="auto"/>
            </w:tcBorders>
            <w:shd w:val="clear" w:color="auto" w:fill="auto"/>
            <w:vAlign w:val="center"/>
            <w:hideMark/>
          </w:tcPr>
          <w:p w14:paraId="4E1CDB50" w14:textId="77777777" w:rsidR="00A0159D" w:rsidRDefault="00A0159D">
            <w:pPr>
              <w:rPr>
                <w:rFonts w:ascii="Calibri" w:hAnsi="Calibri" w:cs="Calibri"/>
                <w:color w:val="000000"/>
                <w:sz w:val="22"/>
                <w:szCs w:val="22"/>
              </w:rPr>
            </w:pPr>
            <w:r>
              <w:rPr>
                <w:rFonts w:ascii="Calibri" w:hAnsi="Calibri" w:cs="Calibri"/>
                <w:color w:val="000000"/>
                <w:sz w:val="22"/>
                <w:szCs w:val="22"/>
              </w:rPr>
              <w:t>3.97</w:t>
            </w:r>
          </w:p>
        </w:tc>
      </w:tr>
      <w:tr w:rsidR="00A0159D" w14:paraId="3F11AEBD"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A8F5DBF" w14:textId="77777777" w:rsidR="00A0159D" w:rsidRDefault="00A0159D">
            <w:pPr>
              <w:rPr>
                <w:rFonts w:ascii="Calibri" w:hAnsi="Calibri" w:cs="Calibri"/>
                <w:color w:val="000000"/>
                <w:sz w:val="22"/>
                <w:szCs w:val="22"/>
              </w:rPr>
            </w:pPr>
            <w:r>
              <w:rPr>
                <w:rFonts w:ascii="Calibri" w:hAnsi="Calibri" w:cs="Calibri"/>
                <w:color w:val="000000"/>
                <w:sz w:val="22"/>
                <w:szCs w:val="22"/>
              </w:rPr>
              <w:t>4.50</w:t>
            </w:r>
          </w:p>
        </w:tc>
        <w:tc>
          <w:tcPr>
            <w:tcW w:w="960" w:type="dxa"/>
            <w:tcBorders>
              <w:top w:val="nil"/>
              <w:left w:val="nil"/>
              <w:bottom w:val="single" w:sz="8" w:space="0" w:color="auto"/>
              <w:right w:val="single" w:sz="8" w:space="0" w:color="auto"/>
            </w:tcBorders>
            <w:shd w:val="clear" w:color="auto" w:fill="auto"/>
            <w:vAlign w:val="center"/>
            <w:hideMark/>
          </w:tcPr>
          <w:p w14:paraId="590C33D7" w14:textId="77777777" w:rsidR="00A0159D" w:rsidRDefault="00A0159D">
            <w:pPr>
              <w:rPr>
                <w:rFonts w:ascii="Calibri" w:hAnsi="Calibri" w:cs="Calibri"/>
                <w:color w:val="000000"/>
                <w:sz w:val="22"/>
                <w:szCs w:val="22"/>
              </w:rPr>
            </w:pPr>
            <w:r>
              <w:rPr>
                <w:rFonts w:ascii="Calibri" w:hAnsi="Calibri" w:cs="Calibri"/>
                <w:color w:val="000000"/>
                <w:sz w:val="22"/>
                <w:szCs w:val="22"/>
              </w:rPr>
              <w:t>3.50</w:t>
            </w:r>
          </w:p>
        </w:tc>
        <w:tc>
          <w:tcPr>
            <w:tcW w:w="960" w:type="dxa"/>
            <w:tcBorders>
              <w:top w:val="nil"/>
              <w:left w:val="nil"/>
              <w:bottom w:val="single" w:sz="8" w:space="0" w:color="auto"/>
              <w:right w:val="single" w:sz="8" w:space="0" w:color="auto"/>
            </w:tcBorders>
            <w:shd w:val="clear" w:color="auto" w:fill="auto"/>
            <w:vAlign w:val="center"/>
            <w:hideMark/>
          </w:tcPr>
          <w:p w14:paraId="442D9593" w14:textId="77777777" w:rsidR="00A0159D" w:rsidRDefault="00A0159D">
            <w:pPr>
              <w:rPr>
                <w:rFonts w:ascii="Calibri" w:hAnsi="Calibri" w:cs="Calibri"/>
                <w:color w:val="000000"/>
                <w:sz w:val="22"/>
                <w:szCs w:val="22"/>
              </w:rPr>
            </w:pPr>
            <w:r>
              <w:rPr>
                <w:rFonts w:ascii="Calibri" w:hAnsi="Calibri" w:cs="Calibri"/>
                <w:color w:val="000000"/>
                <w:sz w:val="22"/>
                <w:szCs w:val="22"/>
              </w:rPr>
              <w:t>1.00</w:t>
            </w:r>
          </w:p>
        </w:tc>
        <w:tc>
          <w:tcPr>
            <w:tcW w:w="960" w:type="dxa"/>
            <w:tcBorders>
              <w:top w:val="nil"/>
              <w:left w:val="nil"/>
              <w:bottom w:val="single" w:sz="8" w:space="0" w:color="auto"/>
              <w:right w:val="single" w:sz="8" w:space="0" w:color="auto"/>
            </w:tcBorders>
            <w:shd w:val="clear" w:color="auto" w:fill="auto"/>
            <w:vAlign w:val="center"/>
            <w:hideMark/>
          </w:tcPr>
          <w:p w14:paraId="23CFF368" w14:textId="77777777" w:rsidR="00A0159D" w:rsidRDefault="00A0159D">
            <w:pPr>
              <w:rPr>
                <w:rFonts w:ascii="Calibri" w:hAnsi="Calibri" w:cs="Calibri"/>
                <w:color w:val="000000"/>
                <w:sz w:val="22"/>
                <w:szCs w:val="22"/>
              </w:rPr>
            </w:pPr>
            <w:r>
              <w:rPr>
                <w:rFonts w:ascii="Calibri" w:hAnsi="Calibri" w:cs="Calibri"/>
                <w:color w:val="000000"/>
                <w:sz w:val="22"/>
                <w:szCs w:val="22"/>
              </w:rPr>
              <w:t>20.25</w:t>
            </w:r>
          </w:p>
        </w:tc>
        <w:tc>
          <w:tcPr>
            <w:tcW w:w="960" w:type="dxa"/>
            <w:tcBorders>
              <w:top w:val="nil"/>
              <w:left w:val="nil"/>
              <w:bottom w:val="single" w:sz="8" w:space="0" w:color="auto"/>
              <w:right w:val="single" w:sz="8" w:space="0" w:color="auto"/>
            </w:tcBorders>
            <w:shd w:val="clear" w:color="auto" w:fill="auto"/>
            <w:vAlign w:val="center"/>
            <w:hideMark/>
          </w:tcPr>
          <w:p w14:paraId="7BB9AFCC" w14:textId="77777777" w:rsidR="00A0159D" w:rsidRDefault="00A0159D">
            <w:pPr>
              <w:rPr>
                <w:rFonts w:ascii="Calibri" w:hAnsi="Calibri" w:cs="Calibri"/>
                <w:color w:val="000000"/>
                <w:sz w:val="22"/>
                <w:szCs w:val="22"/>
              </w:rPr>
            </w:pPr>
            <w:r>
              <w:rPr>
                <w:rFonts w:ascii="Calibri" w:hAnsi="Calibri" w:cs="Calibri"/>
                <w:color w:val="000000"/>
                <w:sz w:val="22"/>
                <w:szCs w:val="22"/>
              </w:rPr>
              <w:t>12.25</w:t>
            </w:r>
          </w:p>
        </w:tc>
        <w:tc>
          <w:tcPr>
            <w:tcW w:w="960" w:type="dxa"/>
            <w:tcBorders>
              <w:top w:val="nil"/>
              <w:left w:val="nil"/>
              <w:bottom w:val="single" w:sz="8" w:space="0" w:color="auto"/>
              <w:right w:val="single" w:sz="8" w:space="0" w:color="auto"/>
            </w:tcBorders>
            <w:shd w:val="clear" w:color="auto" w:fill="auto"/>
            <w:vAlign w:val="center"/>
            <w:hideMark/>
          </w:tcPr>
          <w:p w14:paraId="1D9A2F34" w14:textId="77777777" w:rsidR="00A0159D" w:rsidRDefault="00A0159D">
            <w:pPr>
              <w:rPr>
                <w:rFonts w:ascii="Calibri" w:hAnsi="Calibri" w:cs="Calibri"/>
                <w:color w:val="000000"/>
                <w:sz w:val="22"/>
                <w:szCs w:val="22"/>
              </w:rPr>
            </w:pPr>
            <w:r>
              <w:rPr>
                <w:rFonts w:ascii="Calibri" w:hAnsi="Calibri" w:cs="Calibri"/>
                <w:color w:val="000000"/>
                <w:sz w:val="22"/>
                <w:szCs w:val="22"/>
              </w:rPr>
              <w:t>15.75</w:t>
            </w:r>
          </w:p>
        </w:tc>
      </w:tr>
      <w:tr w:rsidR="00A0159D" w14:paraId="1F3DF45D"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4696220" w14:textId="77777777" w:rsidR="00A0159D" w:rsidRDefault="00A0159D">
            <w:pPr>
              <w:rPr>
                <w:rFonts w:ascii="Calibri" w:hAnsi="Calibri" w:cs="Calibri"/>
                <w:color w:val="000000"/>
                <w:sz w:val="22"/>
                <w:szCs w:val="22"/>
              </w:rPr>
            </w:pPr>
            <w:r>
              <w:rPr>
                <w:rFonts w:ascii="Calibri" w:hAnsi="Calibri" w:cs="Calibri"/>
                <w:color w:val="000000"/>
                <w:sz w:val="22"/>
                <w:szCs w:val="22"/>
              </w:rPr>
              <w:t>8.15</w:t>
            </w:r>
          </w:p>
        </w:tc>
        <w:tc>
          <w:tcPr>
            <w:tcW w:w="960" w:type="dxa"/>
            <w:tcBorders>
              <w:top w:val="nil"/>
              <w:left w:val="nil"/>
              <w:bottom w:val="single" w:sz="8" w:space="0" w:color="auto"/>
              <w:right w:val="single" w:sz="8" w:space="0" w:color="auto"/>
            </w:tcBorders>
            <w:shd w:val="clear" w:color="auto" w:fill="auto"/>
            <w:vAlign w:val="center"/>
            <w:hideMark/>
          </w:tcPr>
          <w:p w14:paraId="79E63AD1" w14:textId="77777777" w:rsidR="00A0159D" w:rsidRDefault="00A0159D">
            <w:pPr>
              <w:rPr>
                <w:rFonts w:ascii="Calibri" w:hAnsi="Calibri" w:cs="Calibri"/>
                <w:color w:val="000000"/>
                <w:sz w:val="22"/>
                <w:szCs w:val="22"/>
              </w:rPr>
            </w:pPr>
            <w:r>
              <w:rPr>
                <w:rFonts w:ascii="Calibri" w:hAnsi="Calibri" w:cs="Calibri"/>
                <w:color w:val="000000"/>
                <w:sz w:val="22"/>
                <w:szCs w:val="22"/>
              </w:rPr>
              <w:t>1.18</w:t>
            </w:r>
          </w:p>
        </w:tc>
        <w:tc>
          <w:tcPr>
            <w:tcW w:w="960" w:type="dxa"/>
            <w:tcBorders>
              <w:top w:val="nil"/>
              <w:left w:val="nil"/>
              <w:bottom w:val="single" w:sz="8" w:space="0" w:color="auto"/>
              <w:right w:val="single" w:sz="8" w:space="0" w:color="auto"/>
            </w:tcBorders>
            <w:shd w:val="clear" w:color="auto" w:fill="auto"/>
            <w:vAlign w:val="center"/>
            <w:hideMark/>
          </w:tcPr>
          <w:p w14:paraId="106B51EC" w14:textId="77777777" w:rsidR="00A0159D" w:rsidRDefault="00A0159D">
            <w:pPr>
              <w:rPr>
                <w:rFonts w:ascii="Calibri" w:hAnsi="Calibri" w:cs="Calibri"/>
                <w:color w:val="000000"/>
                <w:sz w:val="22"/>
                <w:szCs w:val="22"/>
              </w:rPr>
            </w:pPr>
            <w:r>
              <w:rPr>
                <w:rFonts w:ascii="Calibri" w:hAnsi="Calibri" w:cs="Calibri"/>
                <w:color w:val="000000"/>
                <w:sz w:val="22"/>
                <w:szCs w:val="22"/>
              </w:rPr>
              <w:t>1.00</w:t>
            </w:r>
          </w:p>
        </w:tc>
        <w:tc>
          <w:tcPr>
            <w:tcW w:w="960" w:type="dxa"/>
            <w:tcBorders>
              <w:top w:val="nil"/>
              <w:left w:val="nil"/>
              <w:bottom w:val="single" w:sz="8" w:space="0" w:color="auto"/>
              <w:right w:val="single" w:sz="8" w:space="0" w:color="auto"/>
            </w:tcBorders>
            <w:shd w:val="clear" w:color="auto" w:fill="auto"/>
            <w:vAlign w:val="center"/>
            <w:hideMark/>
          </w:tcPr>
          <w:p w14:paraId="00329717" w14:textId="77777777" w:rsidR="00A0159D" w:rsidRDefault="00A0159D">
            <w:pPr>
              <w:rPr>
                <w:rFonts w:ascii="Calibri" w:hAnsi="Calibri" w:cs="Calibri"/>
                <w:color w:val="000000"/>
                <w:sz w:val="22"/>
                <w:szCs w:val="22"/>
              </w:rPr>
            </w:pPr>
            <w:r>
              <w:rPr>
                <w:rFonts w:ascii="Calibri" w:hAnsi="Calibri" w:cs="Calibri"/>
                <w:color w:val="000000"/>
                <w:sz w:val="22"/>
                <w:szCs w:val="22"/>
              </w:rPr>
              <w:t>66.42</w:t>
            </w:r>
          </w:p>
        </w:tc>
        <w:tc>
          <w:tcPr>
            <w:tcW w:w="960" w:type="dxa"/>
            <w:tcBorders>
              <w:top w:val="nil"/>
              <w:left w:val="nil"/>
              <w:bottom w:val="single" w:sz="8" w:space="0" w:color="auto"/>
              <w:right w:val="single" w:sz="8" w:space="0" w:color="auto"/>
            </w:tcBorders>
            <w:shd w:val="clear" w:color="auto" w:fill="auto"/>
            <w:vAlign w:val="center"/>
            <w:hideMark/>
          </w:tcPr>
          <w:p w14:paraId="2FDB045B" w14:textId="77777777" w:rsidR="00A0159D" w:rsidRDefault="00A0159D">
            <w:pPr>
              <w:rPr>
                <w:rFonts w:ascii="Calibri" w:hAnsi="Calibri" w:cs="Calibri"/>
                <w:color w:val="000000"/>
                <w:sz w:val="22"/>
                <w:szCs w:val="22"/>
              </w:rPr>
            </w:pPr>
            <w:r>
              <w:rPr>
                <w:rFonts w:ascii="Calibri" w:hAnsi="Calibri" w:cs="Calibri"/>
                <w:color w:val="000000"/>
                <w:sz w:val="22"/>
                <w:szCs w:val="22"/>
              </w:rPr>
              <w:t>1.39</w:t>
            </w:r>
          </w:p>
        </w:tc>
        <w:tc>
          <w:tcPr>
            <w:tcW w:w="960" w:type="dxa"/>
            <w:tcBorders>
              <w:top w:val="nil"/>
              <w:left w:val="nil"/>
              <w:bottom w:val="single" w:sz="8" w:space="0" w:color="auto"/>
              <w:right w:val="single" w:sz="8" w:space="0" w:color="auto"/>
            </w:tcBorders>
            <w:shd w:val="clear" w:color="auto" w:fill="auto"/>
            <w:vAlign w:val="center"/>
            <w:hideMark/>
          </w:tcPr>
          <w:p w14:paraId="0042D6FA" w14:textId="77777777" w:rsidR="00A0159D" w:rsidRDefault="00A0159D">
            <w:pPr>
              <w:rPr>
                <w:rFonts w:ascii="Calibri" w:hAnsi="Calibri" w:cs="Calibri"/>
                <w:color w:val="000000"/>
                <w:sz w:val="22"/>
                <w:szCs w:val="22"/>
              </w:rPr>
            </w:pPr>
            <w:r>
              <w:rPr>
                <w:rFonts w:ascii="Calibri" w:hAnsi="Calibri" w:cs="Calibri"/>
                <w:color w:val="000000"/>
                <w:sz w:val="22"/>
                <w:szCs w:val="22"/>
              </w:rPr>
              <w:t>9.62</w:t>
            </w:r>
          </w:p>
        </w:tc>
      </w:tr>
      <w:tr w:rsidR="00A0159D" w14:paraId="58419E72"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26D44877" w14:textId="77777777" w:rsidR="00A0159D" w:rsidRDefault="00A0159D">
            <w:pPr>
              <w:rPr>
                <w:rFonts w:ascii="Calibri" w:hAnsi="Calibri" w:cs="Calibri"/>
                <w:color w:val="000000"/>
                <w:sz w:val="22"/>
                <w:szCs w:val="22"/>
              </w:rPr>
            </w:pPr>
            <w:r>
              <w:rPr>
                <w:rFonts w:ascii="Calibri" w:hAnsi="Calibri" w:cs="Calibri"/>
                <w:color w:val="000000"/>
                <w:sz w:val="22"/>
                <w:szCs w:val="22"/>
              </w:rPr>
              <w:t>7.21</w:t>
            </w:r>
          </w:p>
        </w:tc>
        <w:tc>
          <w:tcPr>
            <w:tcW w:w="960" w:type="dxa"/>
            <w:tcBorders>
              <w:top w:val="nil"/>
              <w:left w:val="nil"/>
              <w:bottom w:val="single" w:sz="8" w:space="0" w:color="auto"/>
              <w:right w:val="single" w:sz="8" w:space="0" w:color="auto"/>
            </w:tcBorders>
            <w:shd w:val="clear" w:color="auto" w:fill="auto"/>
            <w:vAlign w:val="center"/>
            <w:hideMark/>
          </w:tcPr>
          <w:p w14:paraId="38ECB354" w14:textId="77777777" w:rsidR="00A0159D" w:rsidRDefault="00A0159D">
            <w:pPr>
              <w:rPr>
                <w:rFonts w:ascii="Calibri" w:hAnsi="Calibri" w:cs="Calibri"/>
                <w:color w:val="000000"/>
                <w:sz w:val="22"/>
                <w:szCs w:val="22"/>
              </w:rPr>
            </w:pPr>
            <w:r>
              <w:rPr>
                <w:rFonts w:ascii="Calibri" w:hAnsi="Calibri" w:cs="Calibri"/>
                <w:color w:val="000000"/>
                <w:sz w:val="22"/>
                <w:szCs w:val="22"/>
              </w:rPr>
              <w:t>2.99</w:t>
            </w:r>
          </w:p>
        </w:tc>
        <w:tc>
          <w:tcPr>
            <w:tcW w:w="960" w:type="dxa"/>
            <w:tcBorders>
              <w:top w:val="nil"/>
              <w:left w:val="nil"/>
              <w:bottom w:val="single" w:sz="8" w:space="0" w:color="auto"/>
              <w:right w:val="single" w:sz="8" w:space="0" w:color="auto"/>
            </w:tcBorders>
            <w:shd w:val="clear" w:color="auto" w:fill="auto"/>
            <w:vAlign w:val="center"/>
            <w:hideMark/>
          </w:tcPr>
          <w:p w14:paraId="6BA87CE6" w14:textId="77777777" w:rsidR="00A0159D" w:rsidRDefault="00A0159D">
            <w:pP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shd w:val="clear" w:color="auto" w:fill="auto"/>
            <w:vAlign w:val="center"/>
            <w:hideMark/>
          </w:tcPr>
          <w:p w14:paraId="39CC6629" w14:textId="77777777" w:rsidR="00A0159D" w:rsidRDefault="00A0159D">
            <w:pPr>
              <w:rPr>
                <w:rFonts w:ascii="Calibri" w:hAnsi="Calibri" w:cs="Calibri"/>
                <w:color w:val="000000"/>
                <w:sz w:val="22"/>
                <w:szCs w:val="22"/>
              </w:rPr>
            </w:pPr>
            <w:r>
              <w:rPr>
                <w:rFonts w:ascii="Calibri" w:hAnsi="Calibri" w:cs="Calibri"/>
                <w:color w:val="000000"/>
                <w:sz w:val="22"/>
                <w:szCs w:val="22"/>
              </w:rPr>
              <w:t>51.98</w:t>
            </w:r>
          </w:p>
        </w:tc>
        <w:tc>
          <w:tcPr>
            <w:tcW w:w="960" w:type="dxa"/>
            <w:tcBorders>
              <w:top w:val="nil"/>
              <w:left w:val="nil"/>
              <w:bottom w:val="single" w:sz="8" w:space="0" w:color="auto"/>
              <w:right w:val="single" w:sz="8" w:space="0" w:color="auto"/>
            </w:tcBorders>
            <w:shd w:val="clear" w:color="auto" w:fill="auto"/>
            <w:vAlign w:val="center"/>
            <w:hideMark/>
          </w:tcPr>
          <w:p w14:paraId="71780E3B" w14:textId="77777777" w:rsidR="00A0159D" w:rsidRDefault="00A0159D">
            <w:pPr>
              <w:rPr>
                <w:rFonts w:ascii="Calibri" w:hAnsi="Calibri" w:cs="Calibri"/>
                <w:color w:val="000000"/>
                <w:sz w:val="22"/>
                <w:szCs w:val="22"/>
              </w:rPr>
            </w:pPr>
            <w:r>
              <w:rPr>
                <w:rFonts w:ascii="Calibri" w:hAnsi="Calibri" w:cs="Calibri"/>
                <w:color w:val="000000"/>
                <w:sz w:val="22"/>
                <w:szCs w:val="22"/>
              </w:rPr>
              <w:t>8.94</w:t>
            </w:r>
          </w:p>
        </w:tc>
        <w:tc>
          <w:tcPr>
            <w:tcW w:w="960" w:type="dxa"/>
            <w:tcBorders>
              <w:top w:val="nil"/>
              <w:left w:val="nil"/>
              <w:bottom w:val="single" w:sz="8" w:space="0" w:color="auto"/>
              <w:right w:val="single" w:sz="8" w:space="0" w:color="auto"/>
            </w:tcBorders>
            <w:shd w:val="clear" w:color="auto" w:fill="auto"/>
            <w:vAlign w:val="center"/>
            <w:hideMark/>
          </w:tcPr>
          <w:p w14:paraId="25C6D762" w14:textId="77777777" w:rsidR="00A0159D" w:rsidRDefault="00A0159D">
            <w:pPr>
              <w:rPr>
                <w:rFonts w:ascii="Calibri" w:hAnsi="Calibri" w:cs="Calibri"/>
                <w:color w:val="000000"/>
                <w:sz w:val="22"/>
                <w:szCs w:val="22"/>
              </w:rPr>
            </w:pPr>
            <w:r>
              <w:rPr>
                <w:rFonts w:ascii="Calibri" w:hAnsi="Calibri" w:cs="Calibri"/>
                <w:color w:val="000000"/>
                <w:sz w:val="22"/>
                <w:szCs w:val="22"/>
              </w:rPr>
              <w:t>21.56</w:t>
            </w:r>
          </w:p>
        </w:tc>
      </w:tr>
    </w:tbl>
    <w:p w14:paraId="69E36561" w14:textId="77777777" w:rsidR="00A0159D" w:rsidRDefault="00A0159D" w:rsidP="00D302C5">
      <w:pPr>
        <w:rPr>
          <w:rFonts w:ascii="Calibri" w:hAnsi="Calibri" w:cs="Calibri"/>
          <w:noProof/>
        </w:rPr>
      </w:pPr>
    </w:p>
    <w:p w14:paraId="1566A2FB" w14:textId="61EDCD46" w:rsidR="00A0159D" w:rsidRDefault="00A0159D" w:rsidP="00D302C5">
      <w:pPr>
        <w:rPr>
          <w:rFonts w:ascii="Calibri" w:hAnsi="Calibri" w:cs="Calibri"/>
          <w:noProof/>
        </w:rPr>
      </w:pPr>
      <w:r>
        <w:rPr>
          <w:rFonts w:ascii="Calibri" w:hAnsi="Calibri" w:cs="Calibri"/>
          <w:noProof/>
        </w:rPr>
        <w:t>Then our logistic regression function would be:</w:t>
      </w:r>
    </w:p>
    <w:p w14:paraId="54115021" w14:textId="77777777" w:rsidR="00A0159D" w:rsidRDefault="00A0159D" w:rsidP="00D302C5">
      <w:pPr>
        <w:rPr>
          <w:rFonts w:ascii="Calibri" w:hAnsi="Calibri" w:cs="Calibri"/>
          <w:noProof/>
        </w:rPr>
      </w:pPr>
    </w:p>
    <w:p w14:paraId="0FE8949F" w14:textId="2B21153B" w:rsidR="00A0159D" w:rsidRDefault="00A0159D" w:rsidP="00D302C5">
      <w:pPr>
        <w:rPr>
          <w:rFonts w:ascii="Calibri" w:hAnsi="Calibri" w:cs="Calibri"/>
          <w:noProof/>
        </w:rPr>
      </w:pPr>
      <w:r w:rsidRPr="001C72B4">
        <w:rPr>
          <w:rFonts w:ascii="Calibri" w:hAnsi="Calibri" w:cs="Calibri"/>
          <w:noProof/>
          <w:position w:val="-24"/>
        </w:rPr>
        <w:object w:dxaOrig="9999" w:dyaOrig="620" w14:anchorId="689A43E4">
          <v:shape id="_x0000_i1035" type="#_x0000_t75" style="width:500.3pt;height:30.9pt" o:ole="">
            <v:imagedata r:id="rId35" o:title=""/>
          </v:shape>
          <o:OLEObject Type="Embed" ProgID="Equation.DSMT4" ShapeID="_x0000_i1035" DrawAspect="Content" ObjectID="_1804759743" r:id="rId36"/>
        </w:object>
      </w:r>
    </w:p>
    <w:p w14:paraId="6625FF6F" w14:textId="77777777" w:rsidR="00A0159D" w:rsidRDefault="00A0159D" w:rsidP="00D302C5">
      <w:pPr>
        <w:rPr>
          <w:rFonts w:ascii="Calibri" w:hAnsi="Calibri" w:cs="Calibri"/>
          <w:noProof/>
        </w:rPr>
      </w:pPr>
    </w:p>
    <w:p w14:paraId="5B0694DD" w14:textId="59E8BE0E" w:rsidR="00A0159D" w:rsidRDefault="00A0159D" w:rsidP="00A0159D">
      <w:pPr>
        <w:rPr>
          <w:rFonts w:ascii="Calibri" w:hAnsi="Calibri" w:cs="Calibri"/>
          <w:noProof/>
        </w:rPr>
      </w:pPr>
      <w:r>
        <w:rPr>
          <w:rFonts w:ascii="Calibri" w:hAnsi="Calibri" w:cs="Calibri"/>
          <w:noProof/>
        </w:rPr>
        <w:t xml:space="preserve">And still, all points for which h &gt; 0, &lt; 0 would be classified as 1, 0 respectively.  But now we can have more varied behavior with our quadratic hypersurface.  And of course we could do more than just a quadratic hypersurface, but also a cubic, etc.  So the degree of our polynomial hypersurface could be considered a hyperparameter.  We could further </w:t>
      </w:r>
      <w:r>
        <w:rPr>
          <w:rFonts w:ascii="Calibri" w:hAnsi="Calibri" w:cs="Calibri"/>
          <w:noProof/>
        </w:rPr>
        <w:lastRenderedPageBreak/>
        <w:t>augment our X to allow for different behavior per c-value.  Say we just allow the hype</w:t>
      </w:r>
      <w:r w:rsidR="0053008A">
        <w:rPr>
          <w:rFonts w:ascii="Calibri" w:hAnsi="Calibri" w:cs="Calibri"/>
          <w:noProof/>
        </w:rPr>
        <w:t>r</w:t>
      </w:r>
      <w:r>
        <w:rPr>
          <w:rFonts w:ascii="Calibri" w:hAnsi="Calibri" w:cs="Calibri"/>
          <w:noProof/>
        </w:rPr>
        <w:t>surface to change its x</w:t>
      </w:r>
      <w:r>
        <w:rPr>
          <w:rFonts w:ascii="Calibri" w:hAnsi="Calibri" w:cs="Calibri"/>
          <w:noProof/>
          <w:vertAlign w:val="subscript"/>
        </w:rPr>
        <w:t>1</w:t>
      </w:r>
      <w:r>
        <w:rPr>
          <w:rFonts w:ascii="Calibri" w:hAnsi="Calibri" w:cs="Calibri"/>
          <w:noProof/>
        </w:rPr>
        <w:t xml:space="preserve"> parameterization per c-value.  Then our X would be:</w:t>
      </w:r>
    </w:p>
    <w:p w14:paraId="7EB42EEB" w14:textId="77777777" w:rsidR="00A0159D" w:rsidRDefault="00A0159D" w:rsidP="00A0159D">
      <w:pPr>
        <w:rPr>
          <w:rFonts w:ascii="Calibri" w:hAnsi="Calibri" w:cs="Calibri"/>
          <w:noProof/>
        </w:rPr>
      </w:pPr>
    </w:p>
    <w:tbl>
      <w:tblPr>
        <w:tblW w:w="8640" w:type="dxa"/>
        <w:tblLook w:val="04A0" w:firstRow="1" w:lastRow="0" w:firstColumn="1" w:lastColumn="0" w:noHBand="0" w:noVBand="1"/>
      </w:tblPr>
      <w:tblGrid>
        <w:gridCol w:w="960"/>
        <w:gridCol w:w="960"/>
        <w:gridCol w:w="960"/>
        <w:gridCol w:w="960"/>
        <w:gridCol w:w="960"/>
        <w:gridCol w:w="960"/>
        <w:gridCol w:w="960"/>
        <w:gridCol w:w="960"/>
        <w:gridCol w:w="960"/>
      </w:tblGrid>
      <w:tr w:rsidR="00A0159D" w14:paraId="1F4FAC96" w14:textId="77777777" w:rsidTr="00A0159D">
        <w:trPr>
          <w:trHeight w:val="300"/>
        </w:trPr>
        <w:tc>
          <w:tcPr>
            <w:tcW w:w="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22E7EA8" w14:textId="77777777" w:rsidR="00A0159D" w:rsidRDefault="00A0159D">
            <w:pPr>
              <w:rPr>
                <w:rFonts w:ascii="Calibri" w:hAnsi="Calibri" w:cs="Calibri"/>
                <w:color w:val="000000"/>
                <w:sz w:val="22"/>
                <w:szCs w:val="22"/>
              </w:rPr>
            </w:pPr>
            <w:r>
              <w:rPr>
                <w:rFonts w:ascii="Calibri" w:hAnsi="Calibri" w:cs="Calibri"/>
                <w:color w:val="000000"/>
                <w:sz w:val="22"/>
                <w:szCs w:val="22"/>
              </w:rPr>
              <w:t>x1</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0CBDCFDF" w14:textId="77777777" w:rsidR="00A0159D" w:rsidRDefault="00A0159D">
            <w:pPr>
              <w:rPr>
                <w:rFonts w:ascii="Calibri" w:hAnsi="Calibri" w:cs="Calibri"/>
                <w:color w:val="000000"/>
                <w:sz w:val="22"/>
                <w:szCs w:val="22"/>
              </w:rPr>
            </w:pPr>
            <w:r>
              <w:rPr>
                <w:rFonts w:ascii="Calibri" w:hAnsi="Calibri" w:cs="Calibri"/>
                <w:color w:val="000000"/>
                <w:sz w:val="22"/>
                <w:szCs w:val="22"/>
              </w:rPr>
              <w:t>x2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68DC5382" w14:textId="77777777" w:rsidR="00A0159D" w:rsidRDefault="00A0159D">
            <w:pPr>
              <w:rPr>
                <w:rFonts w:ascii="Calibri" w:hAnsi="Calibri" w:cs="Calibri"/>
                <w:color w:val="000000"/>
                <w:sz w:val="22"/>
                <w:szCs w:val="22"/>
              </w:rPr>
            </w:pPr>
            <w:r>
              <w:rPr>
                <w:rFonts w:ascii="Calibri" w:hAnsi="Calibri" w:cs="Calibri"/>
                <w:color w:val="000000"/>
                <w:sz w:val="22"/>
                <w:szCs w:val="22"/>
              </w:rPr>
              <w:t>c</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677C9697" w14:textId="77777777" w:rsidR="00A0159D" w:rsidRDefault="00A0159D">
            <w:pPr>
              <w:rPr>
                <w:rFonts w:ascii="Calibri" w:hAnsi="Calibri" w:cs="Calibri"/>
                <w:color w:val="000000"/>
                <w:sz w:val="22"/>
                <w:szCs w:val="22"/>
              </w:rPr>
            </w:pPr>
            <w:r>
              <w:rPr>
                <w:rFonts w:ascii="Calibri" w:hAnsi="Calibri" w:cs="Calibri"/>
                <w:color w:val="000000"/>
                <w:sz w:val="22"/>
                <w:szCs w:val="22"/>
              </w:rPr>
              <w:t>x1^2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31A9FC11" w14:textId="77777777" w:rsidR="00A0159D" w:rsidRDefault="00A0159D">
            <w:pPr>
              <w:rPr>
                <w:rFonts w:ascii="Calibri" w:hAnsi="Calibri" w:cs="Calibri"/>
                <w:color w:val="000000"/>
                <w:sz w:val="22"/>
                <w:szCs w:val="22"/>
              </w:rPr>
            </w:pPr>
            <w:r>
              <w:rPr>
                <w:rFonts w:ascii="Calibri" w:hAnsi="Calibri" w:cs="Calibri"/>
                <w:color w:val="000000"/>
                <w:sz w:val="22"/>
                <w:szCs w:val="22"/>
              </w:rPr>
              <w:t>x2^2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6137F084" w14:textId="77777777" w:rsidR="00A0159D" w:rsidRDefault="00A0159D">
            <w:pPr>
              <w:rPr>
                <w:rFonts w:ascii="Calibri" w:hAnsi="Calibri" w:cs="Calibri"/>
                <w:color w:val="000000"/>
                <w:sz w:val="22"/>
                <w:szCs w:val="22"/>
              </w:rPr>
            </w:pPr>
            <w:r>
              <w:rPr>
                <w:rFonts w:ascii="Calibri" w:hAnsi="Calibri" w:cs="Calibri"/>
                <w:color w:val="000000"/>
                <w:sz w:val="22"/>
                <w:szCs w:val="22"/>
              </w:rPr>
              <w:t>x1*x2</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3A12D7B6" w14:textId="77777777" w:rsidR="00A0159D" w:rsidRDefault="00A0159D">
            <w:pPr>
              <w:rPr>
                <w:rFonts w:ascii="Calibri" w:hAnsi="Calibri" w:cs="Calibri"/>
                <w:color w:val="000000"/>
                <w:sz w:val="22"/>
                <w:szCs w:val="22"/>
              </w:rPr>
            </w:pPr>
            <w:r>
              <w:rPr>
                <w:rFonts w:ascii="Calibri" w:hAnsi="Calibri" w:cs="Calibri"/>
                <w:color w:val="000000"/>
                <w:sz w:val="22"/>
                <w:szCs w:val="22"/>
              </w:rPr>
              <w:t>x1*c</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7FEA4033" w14:textId="77777777" w:rsidR="00A0159D" w:rsidRDefault="00A0159D">
            <w:pPr>
              <w:rPr>
                <w:rFonts w:ascii="Calibri" w:hAnsi="Calibri" w:cs="Calibri"/>
                <w:color w:val="000000"/>
                <w:sz w:val="22"/>
                <w:szCs w:val="22"/>
              </w:rPr>
            </w:pPr>
            <w:r>
              <w:rPr>
                <w:rFonts w:ascii="Calibri" w:hAnsi="Calibri" w:cs="Calibri"/>
                <w:color w:val="000000"/>
                <w:sz w:val="22"/>
                <w:szCs w:val="22"/>
              </w:rPr>
              <w:t>x1^2*c</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58ADD19F" w14:textId="77777777" w:rsidR="00A0159D" w:rsidRDefault="00A0159D">
            <w:pPr>
              <w:rPr>
                <w:rFonts w:ascii="Calibri" w:hAnsi="Calibri" w:cs="Calibri"/>
                <w:color w:val="000000"/>
                <w:sz w:val="22"/>
                <w:szCs w:val="22"/>
              </w:rPr>
            </w:pPr>
            <w:r>
              <w:rPr>
                <w:rFonts w:ascii="Calibri" w:hAnsi="Calibri" w:cs="Calibri"/>
                <w:color w:val="000000"/>
                <w:sz w:val="22"/>
                <w:szCs w:val="22"/>
              </w:rPr>
              <w:t>x1*x2*c</w:t>
            </w:r>
          </w:p>
        </w:tc>
      </w:tr>
      <w:tr w:rsidR="00A0159D" w14:paraId="72DF0236"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E9CB894" w14:textId="77777777" w:rsidR="00A0159D" w:rsidRDefault="00A0159D">
            <w:pPr>
              <w:rPr>
                <w:rFonts w:ascii="Calibri" w:hAnsi="Calibri" w:cs="Calibri"/>
                <w:color w:val="000000"/>
                <w:sz w:val="22"/>
                <w:szCs w:val="22"/>
              </w:rPr>
            </w:pPr>
            <w:r>
              <w:rPr>
                <w:rFonts w:ascii="Calibri" w:hAnsi="Calibri" w:cs="Calibri"/>
                <w:color w:val="000000"/>
                <w:sz w:val="22"/>
                <w:szCs w:val="22"/>
              </w:rPr>
              <w:t>2.34</w:t>
            </w:r>
          </w:p>
        </w:tc>
        <w:tc>
          <w:tcPr>
            <w:tcW w:w="960" w:type="dxa"/>
            <w:tcBorders>
              <w:top w:val="nil"/>
              <w:left w:val="nil"/>
              <w:bottom w:val="single" w:sz="8" w:space="0" w:color="auto"/>
              <w:right w:val="single" w:sz="8" w:space="0" w:color="auto"/>
            </w:tcBorders>
            <w:shd w:val="clear" w:color="auto" w:fill="auto"/>
            <w:vAlign w:val="center"/>
            <w:hideMark/>
          </w:tcPr>
          <w:p w14:paraId="6D61E78B" w14:textId="77777777" w:rsidR="00A0159D" w:rsidRDefault="00A0159D">
            <w:pPr>
              <w:rPr>
                <w:rFonts w:ascii="Calibri" w:hAnsi="Calibri" w:cs="Calibri"/>
                <w:color w:val="000000"/>
                <w:sz w:val="22"/>
                <w:szCs w:val="22"/>
              </w:rPr>
            </w:pPr>
            <w:r>
              <w:rPr>
                <w:rFonts w:ascii="Calibri" w:hAnsi="Calibri" w:cs="Calibri"/>
                <w:color w:val="000000"/>
                <w:sz w:val="22"/>
                <w:szCs w:val="22"/>
              </w:rPr>
              <w:t>3.50</w:t>
            </w:r>
          </w:p>
        </w:tc>
        <w:tc>
          <w:tcPr>
            <w:tcW w:w="960" w:type="dxa"/>
            <w:tcBorders>
              <w:top w:val="nil"/>
              <w:left w:val="nil"/>
              <w:bottom w:val="single" w:sz="8" w:space="0" w:color="auto"/>
              <w:right w:val="single" w:sz="8" w:space="0" w:color="auto"/>
            </w:tcBorders>
            <w:shd w:val="clear" w:color="auto" w:fill="auto"/>
            <w:vAlign w:val="center"/>
            <w:hideMark/>
          </w:tcPr>
          <w:p w14:paraId="5FFCC145" w14:textId="77777777" w:rsidR="00A0159D" w:rsidRDefault="00A0159D">
            <w:pPr>
              <w:rPr>
                <w:rFonts w:ascii="Calibri" w:hAnsi="Calibri" w:cs="Calibri"/>
                <w:color w:val="000000"/>
                <w:sz w:val="22"/>
                <w:szCs w:val="22"/>
              </w:rPr>
            </w:pPr>
            <w:r>
              <w:rPr>
                <w:rFonts w:ascii="Calibri" w:hAnsi="Calibri" w:cs="Calibri"/>
                <w:color w:val="000000"/>
                <w:sz w:val="22"/>
                <w:szCs w:val="22"/>
              </w:rPr>
              <w:t>1.00</w:t>
            </w:r>
          </w:p>
        </w:tc>
        <w:tc>
          <w:tcPr>
            <w:tcW w:w="960" w:type="dxa"/>
            <w:tcBorders>
              <w:top w:val="nil"/>
              <w:left w:val="nil"/>
              <w:bottom w:val="single" w:sz="8" w:space="0" w:color="auto"/>
              <w:right w:val="single" w:sz="8" w:space="0" w:color="auto"/>
            </w:tcBorders>
            <w:shd w:val="clear" w:color="auto" w:fill="auto"/>
            <w:vAlign w:val="center"/>
            <w:hideMark/>
          </w:tcPr>
          <w:p w14:paraId="7E8F64FB" w14:textId="77777777" w:rsidR="00A0159D" w:rsidRDefault="00A0159D">
            <w:pPr>
              <w:rPr>
                <w:rFonts w:ascii="Calibri" w:hAnsi="Calibri" w:cs="Calibri"/>
                <w:color w:val="000000"/>
                <w:sz w:val="22"/>
                <w:szCs w:val="22"/>
              </w:rPr>
            </w:pPr>
            <w:r>
              <w:rPr>
                <w:rFonts w:ascii="Calibri" w:hAnsi="Calibri" w:cs="Calibri"/>
                <w:color w:val="000000"/>
                <w:sz w:val="22"/>
                <w:szCs w:val="22"/>
              </w:rPr>
              <w:t>5.48</w:t>
            </w:r>
          </w:p>
        </w:tc>
        <w:tc>
          <w:tcPr>
            <w:tcW w:w="960" w:type="dxa"/>
            <w:tcBorders>
              <w:top w:val="nil"/>
              <w:left w:val="nil"/>
              <w:bottom w:val="single" w:sz="8" w:space="0" w:color="auto"/>
              <w:right w:val="single" w:sz="8" w:space="0" w:color="auto"/>
            </w:tcBorders>
            <w:shd w:val="clear" w:color="auto" w:fill="auto"/>
            <w:vAlign w:val="center"/>
            <w:hideMark/>
          </w:tcPr>
          <w:p w14:paraId="5E21E71F" w14:textId="77777777" w:rsidR="00A0159D" w:rsidRDefault="00A0159D">
            <w:pPr>
              <w:rPr>
                <w:rFonts w:ascii="Calibri" w:hAnsi="Calibri" w:cs="Calibri"/>
                <w:color w:val="000000"/>
                <w:sz w:val="22"/>
                <w:szCs w:val="22"/>
              </w:rPr>
            </w:pPr>
            <w:r>
              <w:rPr>
                <w:rFonts w:ascii="Calibri" w:hAnsi="Calibri" w:cs="Calibri"/>
                <w:color w:val="000000"/>
                <w:sz w:val="22"/>
                <w:szCs w:val="22"/>
              </w:rPr>
              <w:t>12.25</w:t>
            </w:r>
          </w:p>
        </w:tc>
        <w:tc>
          <w:tcPr>
            <w:tcW w:w="960" w:type="dxa"/>
            <w:tcBorders>
              <w:top w:val="nil"/>
              <w:left w:val="nil"/>
              <w:bottom w:val="single" w:sz="8" w:space="0" w:color="auto"/>
              <w:right w:val="single" w:sz="8" w:space="0" w:color="auto"/>
            </w:tcBorders>
            <w:shd w:val="clear" w:color="auto" w:fill="auto"/>
            <w:vAlign w:val="center"/>
            <w:hideMark/>
          </w:tcPr>
          <w:p w14:paraId="55AC6681" w14:textId="77777777" w:rsidR="00A0159D" w:rsidRDefault="00A0159D">
            <w:pPr>
              <w:rPr>
                <w:rFonts w:ascii="Calibri" w:hAnsi="Calibri" w:cs="Calibri"/>
                <w:color w:val="000000"/>
                <w:sz w:val="22"/>
                <w:szCs w:val="22"/>
              </w:rPr>
            </w:pPr>
            <w:r>
              <w:rPr>
                <w:rFonts w:ascii="Calibri" w:hAnsi="Calibri" w:cs="Calibri"/>
                <w:color w:val="000000"/>
                <w:sz w:val="22"/>
                <w:szCs w:val="22"/>
              </w:rPr>
              <w:t>8.19</w:t>
            </w:r>
          </w:p>
        </w:tc>
        <w:tc>
          <w:tcPr>
            <w:tcW w:w="960" w:type="dxa"/>
            <w:tcBorders>
              <w:top w:val="nil"/>
              <w:left w:val="nil"/>
              <w:bottom w:val="single" w:sz="8" w:space="0" w:color="auto"/>
              <w:right w:val="single" w:sz="8" w:space="0" w:color="auto"/>
            </w:tcBorders>
            <w:shd w:val="clear" w:color="auto" w:fill="auto"/>
            <w:vAlign w:val="center"/>
            <w:hideMark/>
          </w:tcPr>
          <w:p w14:paraId="51E53F53" w14:textId="77777777" w:rsidR="00A0159D" w:rsidRDefault="00A0159D">
            <w:pPr>
              <w:rPr>
                <w:rFonts w:ascii="Calibri" w:hAnsi="Calibri" w:cs="Calibri"/>
                <w:color w:val="000000"/>
                <w:sz w:val="22"/>
                <w:szCs w:val="22"/>
              </w:rPr>
            </w:pPr>
            <w:r>
              <w:rPr>
                <w:rFonts w:ascii="Calibri" w:hAnsi="Calibri" w:cs="Calibri"/>
                <w:color w:val="000000"/>
                <w:sz w:val="22"/>
                <w:szCs w:val="22"/>
              </w:rPr>
              <w:t>2.34</w:t>
            </w:r>
          </w:p>
        </w:tc>
        <w:tc>
          <w:tcPr>
            <w:tcW w:w="960" w:type="dxa"/>
            <w:tcBorders>
              <w:top w:val="nil"/>
              <w:left w:val="nil"/>
              <w:bottom w:val="single" w:sz="8" w:space="0" w:color="auto"/>
              <w:right w:val="single" w:sz="8" w:space="0" w:color="auto"/>
            </w:tcBorders>
            <w:shd w:val="clear" w:color="auto" w:fill="auto"/>
            <w:vAlign w:val="center"/>
            <w:hideMark/>
          </w:tcPr>
          <w:p w14:paraId="62BB3289" w14:textId="77777777" w:rsidR="00A0159D" w:rsidRDefault="00A0159D">
            <w:pPr>
              <w:rPr>
                <w:rFonts w:ascii="Calibri" w:hAnsi="Calibri" w:cs="Calibri"/>
                <w:color w:val="000000"/>
                <w:sz w:val="22"/>
                <w:szCs w:val="22"/>
              </w:rPr>
            </w:pPr>
            <w:r>
              <w:rPr>
                <w:rFonts w:ascii="Calibri" w:hAnsi="Calibri" w:cs="Calibri"/>
                <w:color w:val="000000"/>
                <w:sz w:val="22"/>
                <w:szCs w:val="22"/>
              </w:rPr>
              <w:t>5.48</w:t>
            </w:r>
          </w:p>
        </w:tc>
        <w:tc>
          <w:tcPr>
            <w:tcW w:w="960" w:type="dxa"/>
            <w:tcBorders>
              <w:top w:val="nil"/>
              <w:left w:val="nil"/>
              <w:bottom w:val="single" w:sz="8" w:space="0" w:color="auto"/>
              <w:right w:val="single" w:sz="8" w:space="0" w:color="auto"/>
            </w:tcBorders>
            <w:shd w:val="clear" w:color="auto" w:fill="auto"/>
            <w:vAlign w:val="center"/>
            <w:hideMark/>
          </w:tcPr>
          <w:p w14:paraId="428E9460" w14:textId="77777777" w:rsidR="00A0159D" w:rsidRDefault="00A0159D">
            <w:pPr>
              <w:rPr>
                <w:rFonts w:ascii="Calibri" w:hAnsi="Calibri" w:cs="Calibri"/>
                <w:color w:val="000000"/>
                <w:sz w:val="22"/>
                <w:szCs w:val="22"/>
              </w:rPr>
            </w:pPr>
            <w:r>
              <w:rPr>
                <w:rFonts w:ascii="Calibri" w:hAnsi="Calibri" w:cs="Calibri"/>
                <w:color w:val="000000"/>
                <w:sz w:val="22"/>
                <w:szCs w:val="22"/>
              </w:rPr>
              <w:t>67.08</w:t>
            </w:r>
          </w:p>
        </w:tc>
      </w:tr>
      <w:tr w:rsidR="00A0159D" w14:paraId="5F83216D"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064BB90" w14:textId="77777777" w:rsidR="00A0159D" w:rsidRDefault="00A0159D">
            <w:pPr>
              <w:rPr>
                <w:rFonts w:ascii="Calibri" w:hAnsi="Calibri" w:cs="Calibri"/>
                <w:color w:val="000000"/>
                <w:sz w:val="22"/>
                <w:szCs w:val="22"/>
              </w:rPr>
            </w:pPr>
            <w:r>
              <w:rPr>
                <w:rFonts w:ascii="Calibri" w:hAnsi="Calibri" w:cs="Calibri"/>
                <w:color w:val="000000"/>
                <w:sz w:val="22"/>
                <w:szCs w:val="22"/>
              </w:rPr>
              <w:t>1.98</w:t>
            </w:r>
          </w:p>
        </w:tc>
        <w:tc>
          <w:tcPr>
            <w:tcW w:w="960" w:type="dxa"/>
            <w:tcBorders>
              <w:top w:val="nil"/>
              <w:left w:val="nil"/>
              <w:bottom w:val="single" w:sz="8" w:space="0" w:color="auto"/>
              <w:right w:val="single" w:sz="8" w:space="0" w:color="auto"/>
            </w:tcBorders>
            <w:shd w:val="clear" w:color="auto" w:fill="auto"/>
            <w:vAlign w:val="center"/>
            <w:hideMark/>
          </w:tcPr>
          <w:p w14:paraId="637C7D85" w14:textId="77777777" w:rsidR="00A0159D" w:rsidRDefault="00A0159D">
            <w:pPr>
              <w:rPr>
                <w:rFonts w:ascii="Calibri" w:hAnsi="Calibri" w:cs="Calibri"/>
                <w:color w:val="000000"/>
                <w:sz w:val="22"/>
                <w:szCs w:val="22"/>
              </w:rPr>
            </w:pPr>
            <w:r>
              <w:rPr>
                <w:rFonts w:ascii="Calibri" w:hAnsi="Calibri" w:cs="Calibri"/>
                <w:color w:val="000000"/>
                <w:sz w:val="22"/>
                <w:szCs w:val="22"/>
              </w:rPr>
              <w:t>4.67</w:t>
            </w:r>
          </w:p>
        </w:tc>
        <w:tc>
          <w:tcPr>
            <w:tcW w:w="960" w:type="dxa"/>
            <w:tcBorders>
              <w:top w:val="nil"/>
              <w:left w:val="nil"/>
              <w:bottom w:val="single" w:sz="8" w:space="0" w:color="auto"/>
              <w:right w:val="single" w:sz="8" w:space="0" w:color="auto"/>
            </w:tcBorders>
            <w:shd w:val="clear" w:color="auto" w:fill="auto"/>
            <w:vAlign w:val="center"/>
            <w:hideMark/>
          </w:tcPr>
          <w:p w14:paraId="39E83B0C" w14:textId="77777777" w:rsidR="00A0159D" w:rsidRDefault="00A0159D">
            <w:pP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shd w:val="clear" w:color="auto" w:fill="auto"/>
            <w:vAlign w:val="center"/>
            <w:hideMark/>
          </w:tcPr>
          <w:p w14:paraId="1D2E0C22" w14:textId="77777777" w:rsidR="00A0159D" w:rsidRDefault="00A0159D">
            <w:pPr>
              <w:rPr>
                <w:rFonts w:ascii="Calibri" w:hAnsi="Calibri" w:cs="Calibri"/>
                <w:color w:val="000000"/>
                <w:sz w:val="22"/>
                <w:szCs w:val="22"/>
              </w:rPr>
            </w:pPr>
            <w:r>
              <w:rPr>
                <w:rFonts w:ascii="Calibri" w:hAnsi="Calibri" w:cs="Calibri"/>
                <w:color w:val="000000"/>
                <w:sz w:val="22"/>
                <w:szCs w:val="22"/>
              </w:rPr>
              <w:t>3.92</w:t>
            </w:r>
          </w:p>
        </w:tc>
        <w:tc>
          <w:tcPr>
            <w:tcW w:w="960" w:type="dxa"/>
            <w:tcBorders>
              <w:top w:val="nil"/>
              <w:left w:val="nil"/>
              <w:bottom w:val="single" w:sz="8" w:space="0" w:color="auto"/>
              <w:right w:val="single" w:sz="8" w:space="0" w:color="auto"/>
            </w:tcBorders>
            <w:shd w:val="clear" w:color="auto" w:fill="auto"/>
            <w:vAlign w:val="center"/>
            <w:hideMark/>
          </w:tcPr>
          <w:p w14:paraId="0A9446DA" w14:textId="77777777" w:rsidR="00A0159D" w:rsidRDefault="00A0159D">
            <w:pPr>
              <w:rPr>
                <w:rFonts w:ascii="Calibri" w:hAnsi="Calibri" w:cs="Calibri"/>
                <w:color w:val="000000"/>
                <w:sz w:val="22"/>
                <w:szCs w:val="22"/>
              </w:rPr>
            </w:pPr>
            <w:r>
              <w:rPr>
                <w:rFonts w:ascii="Calibri" w:hAnsi="Calibri" w:cs="Calibri"/>
                <w:color w:val="000000"/>
                <w:sz w:val="22"/>
                <w:szCs w:val="22"/>
              </w:rPr>
              <w:t>21.81</w:t>
            </w:r>
          </w:p>
        </w:tc>
        <w:tc>
          <w:tcPr>
            <w:tcW w:w="960" w:type="dxa"/>
            <w:tcBorders>
              <w:top w:val="nil"/>
              <w:left w:val="nil"/>
              <w:bottom w:val="single" w:sz="8" w:space="0" w:color="auto"/>
              <w:right w:val="single" w:sz="8" w:space="0" w:color="auto"/>
            </w:tcBorders>
            <w:shd w:val="clear" w:color="auto" w:fill="auto"/>
            <w:vAlign w:val="center"/>
            <w:hideMark/>
          </w:tcPr>
          <w:p w14:paraId="756ECC25" w14:textId="77777777" w:rsidR="00A0159D" w:rsidRDefault="00A0159D">
            <w:pPr>
              <w:rPr>
                <w:rFonts w:ascii="Calibri" w:hAnsi="Calibri" w:cs="Calibri"/>
                <w:color w:val="000000"/>
                <w:sz w:val="22"/>
                <w:szCs w:val="22"/>
              </w:rPr>
            </w:pPr>
            <w:r>
              <w:rPr>
                <w:rFonts w:ascii="Calibri" w:hAnsi="Calibri" w:cs="Calibri"/>
                <w:color w:val="000000"/>
                <w:sz w:val="22"/>
                <w:szCs w:val="22"/>
              </w:rPr>
              <w:t>9.25</w:t>
            </w:r>
          </w:p>
        </w:tc>
        <w:tc>
          <w:tcPr>
            <w:tcW w:w="960" w:type="dxa"/>
            <w:tcBorders>
              <w:top w:val="nil"/>
              <w:left w:val="nil"/>
              <w:bottom w:val="single" w:sz="8" w:space="0" w:color="auto"/>
              <w:right w:val="single" w:sz="8" w:space="0" w:color="auto"/>
            </w:tcBorders>
            <w:shd w:val="clear" w:color="auto" w:fill="auto"/>
            <w:vAlign w:val="center"/>
            <w:hideMark/>
          </w:tcPr>
          <w:p w14:paraId="369A9510"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c>
          <w:tcPr>
            <w:tcW w:w="960" w:type="dxa"/>
            <w:tcBorders>
              <w:top w:val="nil"/>
              <w:left w:val="nil"/>
              <w:bottom w:val="single" w:sz="8" w:space="0" w:color="auto"/>
              <w:right w:val="single" w:sz="8" w:space="0" w:color="auto"/>
            </w:tcBorders>
            <w:shd w:val="clear" w:color="auto" w:fill="auto"/>
            <w:vAlign w:val="center"/>
            <w:hideMark/>
          </w:tcPr>
          <w:p w14:paraId="635556C2"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c>
          <w:tcPr>
            <w:tcW w:w="960" w:type="dxa"/>
            <w:tcBorders>
              <w:top w:val="nil"/>
              <w:left w:val="nil"/>
              <w:bottom w:val="single" w:sz="8" w:space="0" w:color="auto"/>
              <w:right w:val="single" w:sz="8" w:space="0" w:color="auto"/>
            </w:tcBorders>
            <w:shd w:val="clear" w:color="auto" w:fill="auto"/>
            <w:vAlign w:val="center"/>
            <w:hideMark/>
          </w:tcPr>
          <w:p w14:paraId="5BEE4969"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r>
      <w:tr w:rsidR="00A0159D" w14:paraId="50E676B9"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44A63C19" w14:textId="77777777" w:rsidR="00A0159D" w:rsidRDefault="00A0159D">
            <w:pPr>
              <w:rPr>
                <w:rFonts w:ascii="Calibri" w:hAnsi="Calibri" w:cs="Calibri"/>
                <w:color w:val="000000"/>
                <w:sz w:val="22"/>
                <w:szCs w:val="22"/>
              </w:rPr>
            </w:pPr>
            <w:r>
              <w:rPr>
                <w:rFonts w:ascii="Calibri" w:hAnsi="Calibri" w:cs="Calibri"/>
                <w:color w:val="000000"/>
                <w:sz w:val="22"/>
                <w:szCs w:val="22"/>
              </w:rPr>
              <w:t>0.67</w:t>
            </w:r>
          </w:p>
        </w:tc>
        <w:tc>
          <w:tcPr>
            <w:tcW w:w="960" w:type="dxa"/>
            <w:tcBorders>
              <w:top w:val="nil"/>
              <w:left w:val="nil"/>
              <w:bottom w:val="single" w:sz="8" w:space="0" w:color="auto"/>
              <w:right w:val="single" w:sz="8" w:space="0" w:color="auto"/>
            </w:tcBorders>
            <w:shd w:val="clear" w:color="auto" w:fill="auto"/>
            <w:vAlign w:val="center"/>
            <w:hideMark/>
          </w:tcPr>
          <w:p w14:paraId="385C5B55" w14:textId="77777777" w:rsidR="00A0159D" w:rsidRDefault="00A0159D">
            <w:pPr>
              <w:rPr>
                <w:rFonts w:ascii="Calibri" w:hAnsi="Calibri" w:cs="Calibri"/>
                <w:color w:val="000000"/>
                <w:sz w:val="22"/>
                <w:szCs w:val="22"/>
              </w:rPr>
            </w:pPr>
            <w:r>
              <w:rPr>
                <w:rFonts w:ascii="Calibri" w:hAnsi="Calibri" w:cs="Calibri"/>
                <w:color w:val="000000"/>
                <w:sz w:val="22"/>
                <w:szCs w:val="22"/>
              </w:rPr>
              <w:t>5.92</w:t>
            </w:r>
          </w:p>
        </w:tc>
        <w:tc>
          <w:tcPr>
            <w:tcW w:w="960" w:type="dxa"/>
            <w:tcBorders>
              <w:top w:val="nil"/>
              <w:left w:val="nil"/>
              <w:bottom w:val="single" w:sz="8" w:space="0" w:color="auto"/>
              <w:right w:val="single" w:sz="8" w:space="0" w:color="auto"/>
            </w:tcBorders>
            <w:shd w:val="clear" w:color="auto" w:fill="auto"/>
            <w:vAlign w:val="center"/>
            <w:hideMark/>
          </w:tcPr>
          <w:p w14:paraId="4A2893F6" w14:textId="77777777" w:rsidR="00A0159D" w:rsidRDefault="00A0159D">
            <w:pP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shd w:val="clear" w:color="auto" w:fill="auto"/>
            <w:vAlign w:val="center"/>
            <w:hideMark/>
          </w:tcPr>
          <w:p w14:paraId="11C1142B" w14:textId="77777777" w:rsidR="00A0159D" w:rsidRDefault="00A0159D">
            <w:pPr>
              <w:rPr>
                <w:rFonts w:ascii="Calibri" w:hAnsi="Calibri" w:cs="Calibri"/>
                <w:color w:val="000000"/>
                <w:sz w:val="22"/>
                <w:szCs w:val="22"/>
              </w:rPr>
            </w:pPr>
            <w:r>
              <w:rPr>
                <w:rFonts w:ascii="Calibri" w:hAnsi="Calibri" w:cs="Calibri"/>
                <w:color w:val="000000"/>
                <w:sz w:val="22"/>
                <w:szCs w:val="22"/>
              </w:rPr>
              <w:t>0.45</w:t>
            </w:r>
          </w:p>
        </w:tc>
        <w:tc>
          <w:tcPr>
            <w:tcW w:w="960" w:type="dxa"/>
            <w:tcBorders>
              <w:top w:val="nil"/>
              <w:left w:val="nil"/>
              <w:bottom w:val="single" w:sz="8" w:space="0" w:color="auto"/>
              <w:right w:val="single" w:sz="8" w:space="0" w:color="auto"/>
            </w:tcBorders>
            <w:shd w:val="clear" w:color="auto" w:fill="auto"/>
            <w:vAlign w:val="center"/>
            <w:hideMark/>
          </w:tcPr>
          <w:p w14:paraId="372F7A42" w14:textId="77777777" w:rsidR="00A0159D" w:rsidRDefault="00A0159D">
            <w:pPr>
              <w:rPr>
                <w:rFonts w:ascii="Calibri" w:hAnsi="Calibri" w:cs="Calibri"/>
                <w:color w:val="000000"/>
                <w:sz w:val="22"/>
                <w:szCs w:val="22"/>
              </w:rPr>
            </w:pPr>
            <w:r>
              <w:rPr>
                <w:rFonts w:ascii="Calibri" w:hAnsi="Calibri" w:cs="Calibri"/>
                <w:color w:val="000000"/>
                <w:sz w:val="22"/>
                <w:szCs w:val="22"/>
              </w:rPr>
              <w:t>35.05</w:t>
            </w:r>
          </w:p>
        </w:tc>
        <w:tc>
          <w:tcPr>
            <w:tcW w:w="960" w:type="dxa"/>
            <w:tcBorders>
              <w:top w:val="nil"/>
              <w:left w:val="nil"/>
              <w:bottom w:val="single" w:sz="8" w:space="0" w:color="auto"/>
              <w:right w:val="single" w:sz="8" w:space="0" w:color="auto"/>
            </w:tcBorders>
            <w:shd w:val="clear" w:color="auto" w:fill="auto"/>
            <w:vAlign w:val="center"/>
            <w:hideMark/>
          </w:tcPr>
          <w:p w14:paraId="3371F824" w14:textId="77777777" w:rsidR="00A0159D" w:rsidRDefault="00A0159D">
            <w:pPr>
              <w:rPr>
                <w:rFonts w:ascii="Calibri" w:hAnsi="Calibri" w:cs="Calibri"/>
                <w:color w:val="000000"/>
                <w:sz w:val="22"/>
                <w:szCs w:val="22"/>
              </w:rPr>
            </w:pPr>
            <w:r>
              <w:rPr>
                <w:rFonts w:ascii="Calibri" w:hAnsi="Calibri" w:cs="Calibri"/>
                <w:color w:val="000000"/>
                <w:sz w:val="22"/>
                <w:szCs w:val="22"/>
              </w:rPr>
              <w:t>3.97</w:t>
            </w:r>
          </w:p>
        </w:tc>
        <w:tc>
          <w:tcPr>
            <w:tcW w:w="960" w:type="dxa"/>
            <w:tcBorders>
              <w:top w:val="nil"/>
              <w:left w:val="nil"/>
              <w:bottom w:val="single" w:sz="8" w:space="0" w:color="auto"/>
              <w:right w:val="single" w:sz="8" w:space="0" w:color="auto"/>
            </w:tcBorders>
            <w:shd w:val="clear" w:color="auto" w:fill="auto"/>
            <w:vAlign w:val="center"/>
            <w:hideMark/>
          </w:tcPr>
          <w:p w14:paraId="36493F77"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c>
          <w:tcPr>
            <w:tcW w:w="960" w:type="dxa"/>
            <w:tcBorders>
              <w:top w:val="nil"/>
              <w:left w:val="nil"/>
              <w:bottom w:val="single" w:sz="8" w:space="0" w:color="auto"/>
              <w:right w:val="single" w:sz="8" w:space="0" w:color="auto"/>
            </w:tcBorders>
            <w:shd w:val="clear" w:color="auto" w:fill="auto"/>
            <w:vAlign w:val="center"/>
            <w:hideMark/>
          </w:tcPr>
          <w:p w14:paraId="33148F86"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c>
          <w:tcPr>
            <w:tcW w:w="960" w:type="dxa"/>
            <w:tcBorders>
              <w:top w:val="nil"/>
              <w:left w:val="nil"/>
              <w:bottom w:val="single" w:sz="8" w:space="0" w:color="auto"/>
              <w:right w:val="single" w:sz="8" w:space="0" w:color="auto"/>
            </w:tcBorders>
            <w:shd w:val="clear" w:color="auto" w:fill="auto"/>
            <w:vAlign w:val="center"/>
            <w:hideMark/>
          </w:tcPr>
          <w:p w14:paraId="36D2D29C"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r>
      <w:tr w:rsidR="00A0159D" w14:paraId="493E4758"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34657F0F" w14:textId="77777777" w:rsidR="00A0159D" w:rsidRDefault="00A0159D">
            <w:pPr>
              <w:rPr>
                <w:rFonts w:ascii="Calibri" w:hAnsi="Calibri" w:cs="Calibri"/>
                <w:color w:val="000000"/>
                <w:sz w:val="22"/>
                <w:szCs w:val="22"/>
              </w:rPr>
            </w:pPr>
            <w:r>
              <w:rPr>
                <w:rFonts w:ascii="Calibri" w:hAnsi="Calibri" w:cs="Calibri"/>
                <w:color w:val="000000"/>
                <w:sz w:val="22"/>
                <w:szCs w:val="22"/>
              </w:rPr>
              <w:t>4.50</w:t>
            </w:r>
          </w:p>
        </w:tc>
        <w:tc>
          <w:tcPr>
            <w:tcW w:w="960" w:type="dxa"/>
            <w:tcBorders>
              <w:top w:val="nil"/>
              <w:left w:val="nil"/>
              <w:bottom w:val="single" w:sz="8" w:space="0" w:color="auto"/>
              <w:right w:val="single" w:sz="8" w:space="0" w:color="auto"/>
            </w:tcBorders>
            <w:shd w:val="clear" w:color="auto" w:fill="auto"/>
            <w:vAlign w:val="center"/>
            <w:hideMark/>
          </w:tcPr>
          <w:p w14:paraId="34C832D9" w14:textId="77777777" w:rsidR="00A0159D" w:rsidRDefault="00A0159D">
            <w:pPr>
              <w:rPr>
                <w:rFonts w:ascii="Calibri" w:hAnsi="Calibri" w:cs="Calibri"/>
                <w:color w:val="000000"/>
                <w:sz w:val="22"/>
                <w:szCs w:val="22"/>
              </w:rPr>
            </w:pPr>
            <w:r>
              <w:rPr>
                <w:rFonts w:ascii="Calibri" w:hAnsi="Calibri" w:cs="Calibri"/>
                <w:color w:val="000000"/>
                <w:sz w:val="22"/>
                <w:szCs w:val="22"/>
              </w:rPr>
              <w:t>3.50</w:t>
            </w:r>
          </w:p>
        </w:tc>
        <w:tc>
          <w:tcPr>
            <w:tcW w:w="960" w:type="dxa"/>
            <w:tcBorders>
              <w:top w:val="nil"/>
              <w:left w:val="nil"/>
              <w:bottom w:val="single" w:sz="8" w:space="0" w:color="auto"/>
              <w:right w:val="single" w:sz="8" w:space="0" w:color="auto"/>
            </w:tcBorders>
            <w:shd w:val="clear" w:color="auto" w:fill="auto"/>
            <w:vAlign w:val="center"/>
            <w:hideMark/>
          </w:tcPr>
          <w:p w14:paraId="7F5384D9" w14:textId="77777777" w:rsidR="00A0159D" w:rsidRDefault="00A0159D">
            <w:pPr>
              <w:rPr>
                <w:rFonts w:ascii="Calibri" w:hAnsi="Calibri" w:cs="Calibri"/>
                <w:color w:val="000000"/>
                <w:sz w:val="22"/>
                <w:szCs w:val="22"/>
              </w:rPr>
            </w:pPr>
            <w:r>
              <w:rPr>
                <w:rFonts w:ascii="Calibri" w:hAnsi="Calibri" w:cs="Calibri"/>
                <w:color w:val="000000"/>
                <w:sz w:val="22"/>
                <w:szCs w:val="22"/>
              </w:rPr>
              <w:t>1.00</w:t>
            </w:r>
          </w:p>
        </w:tc>
        <w:tc>
          <w:tcPr>
            <w:tcW w:w="960" w:type="dxa"/>
            <w:tcBorders>
              <w:top w:val="nil"/>
              <w:left w:val="nil"/>
              <w:bottom w:val="single" w:sz="8" w:space="0" w:color="auto"/>
              <w:right w:val="single" w:sz="8" w:space="0" w:color="auto"/>
            </w:tcBorders>
            <w:shd w:val="clear" w:color="auto" w:fill="auto"/>
            <w:vAlign w:val="center"/>
            <w:hideMark/>
          </w:tcPr>
          <w:p w14:paraId="421C66C1" w14:textId="77777777" w:rsidR="00A0159D" w:rsidRDefault="00A0159D">
            <w:pPr>
              <w:rPr>
                <w:rFonts w:ascii="Calibri" w:hAnsi="Calibri" w:cs="Calibri"/>
                <w:color w:val="000000"/>
                <w:sz w:val="22"/>
                <w:szCs w:val="22"/>
              </w:rPr>
            </w:pPr>
            <w:r>
              <w:rPr>
                <w:rFonts w:ascii="Calibri" w:hAnsi="Calibri" w:cs="Calibri"/>
                <w:color w:val="000000"/>
                <w:sz w:val="22"/>
                <w:szCs w:val="22"/>
              </w:rPr>
              <w:t>20.25</w:t>
            </w:r>
          </w:p>
        </w:tc>
        <w:tc>
          <w:tcPr>
            <w:tcW w:w="960" w:type="dxa"/>
            <w:tcBorders>
              <w:top w:val="nil"/>
              <w:left w:val="nil"/>
              <w:bottom w:val="single" w:sz="8" w:space="0" w:color="auto"/>
              <w:right w:val="single" w:sz="8" w:space="0" w:color="auto"/>
            </w:tcBorders>
            <w:shd w:val="clear" w:color="auto" w:fill="auto"/>
            <w:vAlign w:val="center"/>
            <w:hideMark/>
          </w:tcPr>
          <w:p w14:paraId="569EBF92" w14:textId="77777777" w:rsidR="00A0159D" w:rsidRDefault="00A0159D">
            <w:pPr>
              <w:rPr>
                <w:rFonts w:ascii="Calibri" w:hAnsi="Calibri" w:cs="Calibri"/>
                <w:color w:val="000000"/>
                <w:sz w:val="22"/>
                <w:szCs w:val="22"/>
              </w:rPr>
            </w:pPr>
            <w:r>
              <w:rPr>
                <w:rFonts w:ascii="Calibri" w:hAnsi="Calibri" w:cs="Calibri"/>
                <w:color w:val="000000"/>
                <w:sz w:val="22"/>
                <w:szCs w:val="22"/>
              </w:rPr>
              <w:t>12.25</w:t>
            </w:r>
          </w:p>
        </w:tc>
        <w:tc>
          <w:tcPr>
            <w:tcW w:w="960" w:type="dxa"/>
            <w:tcBorders>
              <w:top w:val="nil"/>
              <w:left w:val="nil"/>
              <w:bottom w:val="single" w:sz="8" w:space="0" w:color="auto"/>
              <w:right w:val="single" w:sz="8" w:space="0" w:color="auto"/>
            </w:tcBorders>
            <w:shd w:val="clear" w:color="auto" w:fill="auto"/>
            <w:vAlign w:val="center"/>
            <w:hideMark/>
          </w:tcPr>
          <w:p w14:paraId="23282C7E" w14:textId="77777777" w:rsidR="00A0159D" w:rsidRDefault="00A0159D">
            <w:pPr>
              <w:rPr>
                <w:rFonts w:ascii="Calibri" w:hAnsi="Calibri" w:cs="Calibri"/>
                <w:color w:val="000000"/>
                <w:sz w:val="22"/>
                <w:szCs w:val="22"/>
              </w:rPr>
            </w:pPr>
            <w:r>
              <w:rPr>
                <w:rFonts w:ascii="Calibri" w:hAnsi="Calibri" w:cs="Calibri"/>
                <w:color w:val="000000"/>
                <w:sz w:val="22"/>
                <w:szCs w:val="22"/>
              </w:rPr>
              <w:t>15.75</w:t>
            </w:r>
          </w:p>
        </w:tc>
        <w:tc>
          <w:tcPr>
            <w:tcW w:w="960" w:type="dxa"/>
            <w:tcBorders>
              <w:top w:val="nil"/>
              <w:left w:val="nil"/>
              <w:bottom w:val="single" w:sz="8" w:space="0" w:color="auto"/>
              <w:right w:val="single" w:sz="8" w:space="0" w:color="auto"/>
            </w:tcBorders>
            <w:shd w:val="clear" w:color="auto" w:fill="auto"/>
            <w:vAlign w:val="center"/>
            <w:hideMark/>
          </w:tcPr>
          <w:p w14:paraId="573F9931" w14:textId="77777777" w:rsidR="00A0159D" w:rsidRDefault="00A0159D">
            <w:pPr>
              <w:rPr>
                <w:rFonts w:ascii="Calibri" w:hAnsi="Calibri" w:cs="Calibri"/>
                <w:color w:val="000000"/>
                <w:sz w:val="22"/>
                <w:szCs w:val="22"/>
              </w:rPr>
            </w:pPr>
            <w:r>
              <w:rPr>
                <w:rFonts w:ascii="Calibri" w:hAnsi="Calibri" w:cs="Calibri"/>
                <w:color w:val="000000"/>
                <w:sz w:val="22"/>
                <w:szCs w:val="22"/>
              </w:rPr>
              <w:t>4.50</w:t>
            </w:r>
          </w:p>
        </w:tc>
        <w:tc>
          <w:tcPr>
            <w:tcW w:w="960" w:type="dxa"/>
            <w:tcBorders>
              <w:top w:val="nil"/>
              <w:left w:val="nil"/>
              <w:bottom w:val="single" w:sz="8" w:space="0" w:color="auto"/>
              <w:right w:val="single" w:sz="8" w:space="0" w:color="auto"/>
            </w:tcBorders>
            <w:shd w:val="clear" w:color="auto" w:fill="auto"/>
            <w:vAlign w:val="center"/>
            <w:hideMark/>
          </w:tcPr>
          <w:p w14:paraId="3DE4C837" w14:textId="77777777" w:rsidR="00A0159D" w:rsidRDefault="00A0159D">
            <w:pPr>
              <w:rPr>
                <w:rFonts w:ascii="Calibri" w:hAnsi="Calibri" w:cs="Calibri"/>
                <w:color w:val="000000"/>
                <w:sz w:val="22"/>
                <w:szCs w:val="22"/>
              </w:rPr>
            </w:pPr>
            <w:r>
              <w:rPr>
                <w:rFonts w:ascii="Calibri" w:hAnsi="Calibri" w:cs="Calibri"/>
                <w:color w:val="000000"/>
                <w:sz w:val="22"/>
                <w:szCs w:val="22"/>
              </w:rPr>
              <w:t>20.25</w:t>
            </w:r>
          </w:p>
        </w:tc>
        <w:tc>
          <w:tcPr>
            <w:tcW w:w="960" w:type="dxa"/>
            <w:tcBorders>
              <w:top w:val="nil"/>
              <w:left w:val="nil"/>
              <w:bottom w:val="single" w:sz="8" w:space="0" w:color="auto"/>
              <w:right w:val="single" w:sz="8" w:space="0" w:color="auto"/>
            </w:tcBorders>
            <w:shd w:val="clear" w:color="auto" w:fill="auto"/>
            <w:vAlign w:val="center"/>
            <w:hideMark/>
          </w:tcPr>
          <w:p w14:paraId="0CE1B08A" w14:textId="77777777" w:rsidR="00A0159D" w:rsidRDefault="00A0159D">
            <w:pPr>
              <w:rPr>
                <w:rFonts w:ascii="Calibri" w:hAnsi="Calibri" w:cs="Calibri"/>
                <w:color w:val="000000"/>
                <w:sz w:val="22"/>
                <w:szCs w:val="22"/>
              </w:rPr>
            </w:pPr>
            <w:r>
              <w:rPr>
                <w:rFonts w:ascii="Calibri" w:hAnsi="Calibri" w:cs="Calibri"/>
                <w:color w:val="000000"/>
                <w:sz w:val="22"/>
                <w:szCs w:val="22"/>
              </w:rPr>
              <w:t>248.06</w:t>
            </w:r>
          </w:p>
        </w:tc>
      </w:tr>
      <w:tr w:rsidR="00A0159D" w14:paraId="0CCF35FC"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7543D10F" w14:textId="77777777" w:rsidR="00A0159D" w:rsidRDefault="00A0159D">
            <w:pPr>
              <w:rPr>
                <w:rFonts w:ascii="Calibri" w:hAnsi="Calibri" w:cs="Calibri"/>
                <w:color w:val="000000"/>
                <w:sz w:val="22"/>
                <w:szCs w:val="22"/>
              </w:rPr>
            </w:pPr>
            <w:r>
              <w:rPr>
                <w:rFonts w:ascii="Calibri" w:hAnsi="Calibri" w:cs="Calibri"/>
                <w:color w:val="000000"/>
                <w:sz w:val="22"/>
                <w:szCs w:val="22"/>
              </w:rPr>
              <w:t>8.15</w:t>
            </w:r>
          </w:p>
        </w:tc>
        <w:tc>
          <w:tcPr>
            <w:tcW w:w="960" w:type="dxa"/>
            <w:tcBorders>
              <w:top w:val="nil"/>
              <w:left w:val="nil"/>
              <w:bottom w:val="single" w:sz="8" w:space="0" w:color="auto"/>
              <w:right w:val="single" w:sz="8" w:space="0" w:color="auto"/>
            </w:tcBorders>
            <w:shd w:val="clear" w:color="auto" w:fill="auto"/>
            <w:vAlign w:val="center"/>
            <w:hideMark/>
          </w:tcPr>
          <w:p w14:paraId="45B82156" w14:textId="77777777" w:rsidR="00A0159D" w:rsidRDefault="00A0159D">
            <w:pPr>
              <w:rPr>
                <w:rFonts w:ascii="Calibri" w:hAnsi="Calibri" w:cs="Calibri"/>
                <w:color w:val="000000"/>
                <w:sz w:val="22"/>
                <w:szCs w:val="22"/>
              </w:rPr>
            </w:pPr>
            <w:r>
              <w:rPr>
                <w:rFonts w:ascii="Calibri" w:hAnsi="Calibri" w:cs="Calibri"/>
                <w:color w:val="000000"/>
                <w:sz w:val="22"/>
                <w:szCs w:val="22"/>
              </w:rPr>
              <w:t>1.18</w:t>
            </w:r>
          </w:p>
        </w:tc>
        <w:tc>
          <w:tcPr>
            <w:tcW w:w="960" w:type="dxa"/>
            <w:tcBorders>
              <w:top w:val="nil"/>
              <w:left w:val="nil"/>
              <w:bottom w:val="single" w:sz="8" w:space="0" w:color="auto"/>
              <w:right w:val="single" w:sz="8" w:space="0" w:color="auto"/>
            </w:tcBorders>
            <w:shd w:val="clear" w:color="auto" w:fill="auto"/>
            <w:vAlign w:val="center"/>
            <w:hideMark/>
          </w:tcPr>
          <w:p w14:paraId="43E3C7DE" w14:textId="77777777" w:rsidR="00A0159D" w:rsidRDefault="00A0159D">
            <w:pPr>
              <w:rPr>
                <w:rFonts w:ascii="Calibri" w:hAnsi="Calibri" w:cs="Calibri"/>
                <w:color w:val="000000"/>
                <w:sz w:val="22"/>
                <w:szCs w:val="22"/>
              </w:rPr>
            </w:pPr>
            <w:r>
              <w:rPr>
                <w:rFonts w:ascii="Calibri" w:hAnsi="Calibri" w:cs="Calibri"/>
                <w:color w:val="000000"/>
                <w:sz w:val="22"/>
                <w:szCs w:val="22"/>
              </w:rPr>
              <w:t>1.00</w:t>
            </w:r>
          </w:p>
        </w:tc>
        <w:tc>
          <w:tcPr>
            <w:tcW w:w="960" w:type="dxa"/>
            <w:tcBorders>
              <w:top w:val="nil"/>
              <w:left w:val="nil"/>
              <w:bottom w:val="single" w:sz="8" w:space="0" w:color="auto"/>
              <w:right w:val="single" w:sz="8" w:space="0" w:color="auto"/>
            </w:tcBorders>
            <w:shd w:val="clear" w:color="auto" w:fill="auto"/>
            <w:vAlign w:val="center"/>
            <w:hideMark/>
          </w:tcPr>
          <w:p w14:paraId="14777182" w14:textId="77777777" w:rsidR="00A0159D" w:rsidRDefault="00A0159D">
            <w:pPr>
              <w:rPr>
                <w:rFonts w:ascii="Calibri" w:hAnsi="Calibri" w:cs="Calibri"/>
                <w:color w:val="000000"/>
                <w:sz w:val="22"/>
                <w:szCs w:val="22"/>
              </w:rPr>
            </w:pPr>
            <w:r>
              <w:rPr>
                <w:rFonts w:ascii="Calibri" w:hAnsi="Calibri" w:cs="Calibri"/>
                <w:color w:val="000000"/>
                <w:sz w:val="22"/>
                <w:szCs w:val="22"/>
              </w:rPr>
              <w:t>66.42</w:t>
            </w:r>
          </w:p>
        </w:tc>
        <w:tc>
          <w:tcPr>
            <w:tcW w:w="960" w:type="dxa"/>
            <w:tcBorders>
              <w:top w:val="nil"/>
              <w:left w:val="nil"/>
              <w:bottom w:val="single" w:sz="8" w:space="0" w:color="auto"/>
              <w:right w:val="single" w:sz="8" w:space="0" w:color="auto"/>
            </w:tcBorders>
            <w:shd w:val="clear" w:color="auto" w:fill="auto"/>
            <w:vAlign w:val="center"/>
            <w:hideMark/>
          </w:tcPr>
          <w:p w14:paraId="454A443E" w14:textId="77777777" w:rsidR="00A0159D" w:rsidRDefault="00A0159D">
            <w:pPr>
              <w:rPr>
                <w:rFonts w:ascii="Calibri" w:hAnsi="Calibri" w:cs="Calibri"/>
                <w:color w:val="000000"/>
                <w:sz w:val="22"/>
                <w:szCs w:val="22"/>
              </w:rPr>
            </w:pPr>
            <w:r>
              <w:rPr>
                <w:rFonts w:ascii="Calibri" w:hAnsi="Calibri" w:cs="Calibri"/>
                <w:color w:val="000000"/>
                <w:sz w:val="22"/>
                <w:szCs w:val="22"/>
              </w:rPr>
              <w:t>1.39</w:t>
            </w:r>
          </w:p>
        </w:tc>
        <w:tc>
          <w:tcPr>
            <w:tcW w:w="960" w:type="dxa"/>
            <w:tcBorders>
              <w:top w:val="nil"/>
              <w:left w:val="nil"/>
              <w:bottom w:val="single" w:sz="8" w:space="0" w:color="auto"/>
              <w:right w:val="single" w:sz="8" w:space="0" w:color="auto"/>
            </w:tcBorders>
            <w:shd w:val="clear" w:color="auto" w:fill="auto"/>
            <w:vAlign w:val="center"/>
            <w:hideMark/>
          </w:tcPr>
          <w:p w14:paraId="4D28EB52" w14:textId="77777777" w:rsidR="00A0159D" w:rsidRDefault="00A0159D">
            <w:pPr>
              <w:rPr>
                <w:rFonts w:ascii="Calibri" w:hAnsi="Calibri" w:cs="Calibri"/>
                <w:color w:val="000000"/>
                <w:sz w:val="22"/>
                <w:szCs w:val="22"/>
              </w:rPr>
            </w:pPr>
            <w:r>
              <w:rPr>
                <w:rFonts w:ascii="Calibri" w:hAnsi="Calibri" w:cs="Calibri"/>
                <w:color w:val="000000"/>
                <w:sz w:val="22"/>
                <w:szCs w:val="22"/>
              </w:rPr>
              <w:t>9.62</w:t>
            </w:r>
          </w:p>
        </w:tc>
        <w:tc>
          <w:tcPr>
            <w:tcW w:w="960" w:type="dxa"/>
            <w:tcBorders>
              <w:top w:val="nil"/>
              <w:left w:val="nil"/>
              <w:bottom w:val="single" w:sz="8" w:space="0" w:color="auto"/>
              <w:right w:val="single" w:sz="8" w:space="0" w:color="auto"/>
            </w:tcBorders>
            <w:shd w:val="clear" w:color="auto" w:fill="auto"/>
            <w:vAlign w:val="center"/>
            <w:hideMark/>
          </w:tcPr>
          <w:p w14:paraId="35D878BD" w14:textId="77777777" w:rsidR="00A0159D" w:rsidRDefault="00A0159D">
            <w:pPr>
              <w:rPr>
                <w:rFonts w:ascii="Calibri" w:hAnsi="Calibri" w:cs="Calibri"/>
                <w:color w:val="000000"/>
                <w:sz w:val="22"/>
                <w:szCs w:val="22"/>
              </w:rPr>
            </w:pPr>
            <w:r>
              <w:rPr>
                <w:rFonts w:ascii="Calibri" w:hAnsi="Calibri" w:cs="Calibri"/>
                <w:color w:val="000000"/>
                <w:sz w:val="22"/>
                <w:szCs w:val="22"/>
              </w:rPr>
              <w:t>8.15</w:t>
            </w:r>
          </w:p>
        </w:tc>
        <w:tc>
          <w:tcPr>
            <w:tcW w:w="960" w:type="dxa"/>
            <w:tcBorders>
              <w:top w:val="nil"/>
              <w:left w:val="nil"/>
              <w:bottom w:val="single" w:sz="8" w:space="0" w:color="auto"/>
              <w:right w:val="single" w:sz="8" w:space="0" w:color="auto"/>
            </w:tcBorders>
            <w:shd w:val="clear" w:color="auto" w:fill="auto"/>
            <w:vAlign w:val="center"/>
            <w:hideMark/>
          </w:tcPr>
          <w:p w14:paraId="4C9CBD3B" w14:textId="77777777" w:rsidR="00A0159D" w:rsidRDefault="00A0159D">
            <w:pPr>
              <w:rPr>
                <w:rFonts w:ascii="Calibri" w:hAnsi="Calibri" w:cs="Calibri"/>
                <w:color w:val="000000"/>
                <w:sz w:val="22"/>
                <w:szCs w:val="22"/>
              </w:rPr>
            </w:pPr>
            <w:r>
              <w:rPr>
                <w:rFonts w:ascii="Calibri" w:hAnsi="Calibri" w:cs="Calibri"/>
                <w:color w:val="000000"/>
                <w:sz w:val="22"/>
                <w:szCs w:val="22"/>
              </w:rPr>
              <w:t>66.42</w:t>
            </w:r>
          </w:p>
        </w:tc>
        <w:tc>
          <w:tcPr>
            <w:tcW w:w="960" w:type="dxa"/>
            <w:tcBorders>
              <w:top w:val="nil"/>
              <w:left w:val="nil"/>
              <w:bottom w:val="single" w:sz="8" w:space="0" w:color="auto"/>
              <w:right w:val="single" w:sz="8" w:space="0" w:color="auto"/>
            </w:tcBorders>
            <w:shd w:val="clear" w:color="auto" w:fill="auto"/>
            <w:vAlign w:val="center"/>
            <w:hideMark/>
          </w:tcPr>
          <w:p w14:paraId="341460B8" w14:textId="77777777" w:rsidR="00A0159D" w:rsidRDefault="00A0159D">
            <w:pPr>
              <w:rPr>
                <w:rFonts w:ascii="Calibri" w:hAnsi="Calibri" w:cs="Calibri"/>
                <w:color w:val="000000"/>
                <w:sz w:val="22"/>
                <w:szCs w:val="22"/>
              </w:rPr>
            </w:pPr>
            <w:r>
              <w:rPr>
                <w:rFonts w:ascii="Calibri" w:hAnsi="Calibri" w:cs="Calibri"/>
                <w:color w:val="000000"/>
                <w:sz w:val="22"/>
                <w:szCs w:val="22"/>
              </w:rPr>
              <w:t>92.49</w:t>
            </w:r>
          </w:p>
        </w:tc>
      </w:tr>
      <w:tr w:rsidR="00A0159D" w14:paraId="01C32DE8" w14:textId="77777777" w:rsidTr="00A0159D">
        <w:trPr>
          <w:trHeight w:val="300"/>
        </w:trPr>
        <w:tc>
          <w:tcPr>
            <w:tcW w:w="960" w:type="dxa"/>
            <w:tcBorders>
              <w:top w:val="nil"/>
              <w:left w:val="single" w:sz="8" w:space="0" w:color="auto"/>
              <w:bottom w:val="single" w:sz="8" w:space="0" w:color="auto"/>
              <w:right w:val="single" w:sz="8" w:space="0" w:color="auto"/>
            </w:tcBorders>
            <w:shd w:val="clear" w:color="auto" w:fill="auto"/>
            <w:vAlign w:val="center"/>
            <w:hideMark/>
          </w:tcPr>
          <w:p w14:paraId="0456AE70" w14:textId="77777777" w:rsidR="00A0159D" w:rsidRDefault="00A0159D">
            <w:pPr>
              <w:rPr>
                <w:rFonts w:ascii="Calibri" w:hAnsi="Calibri" w:cs="Calibri"/>
                <w:color w:val="000000"/>
                <w:sz w:val="22"/>
                <w:szCs w:val="22"/>
              </w:rPr>
            </w:pPr>
            <w:r>
              <w:rPr>
                <w:rFonts w:ascii="Calibri" w:hAnsi="Calibri" w:cs="Calibri"/>
                <w:color w:val="000000"/>
                <w:sz w:val="22"/>
                <w:szCs w:val="22"/>
              </w:rPr>
              <w:t>7.21</w:t>
            </w:r>
          </w:p>
        </w:tc>
        <w:tc>
          <w:tcPr>
            <w:tcW w:w="960" w:type="dxa"/>
            <w:tcBorders>
              <w:top w:val="nil"/>
              <w:left w:val="nil"/>
              <w:bottom w:val="single" w:sz="8" w:space="0" w:color="auto"/>
              <w:right w:val="single" w:sz="8" w:space="0" w:color="auto"/>
            </w:tcBorders>
            <w:shd w:val="clear" w:color="auto" w:fill="auto"/>
            <w:vAlign w:val="center"/>
            <w:hideMark/>
          </w:tcPr>
          <w:p w14:paraId="0C6EA069" w14:textId="77777777" w:rsidR="00A0159D" w:rsidRDefault="00A0159D">
            <w:pPr>
              <w:rPr>
                <w:rFonts w:ascii="Calibri" w:hAnsi="Calibri" w:cs="Calibri"/>
                <w:color w:val="000000"/>
                <w:sz w:val="22"/>
                <w:szCs w:val="22"/>
              </w:rPr>
            </w:pPr>
            <w:r>
              <w:rPr>
                <w:rFonts w:ascii="Calibri" w:hAnsi="Calibri" w:cs="Calibri"/>
                <w:color w:val="000000"/>
                <w:sz w:val="22"/>
                <w:szCs w:val="22"/>
              </w:rPr>
              <w:t>2.99</w:t>
            </w:r>
          </w:p>
        </w:tc>
        <w:tc>
          <w:tcPr>
            <w:tcW w:w="960" w:type="dxa"/>
            <w:tcBorders>
              <w:top w:val="nil"/>
              <w:left w:val="nil"/>
              <w:bottom w:val="single" w:sz="8" w:space="0" w:color="auto"/>
              <w:right w:val="single" w:sz="8" w:space="0" w:color="auto"/>
            </w:tcBorders>
            <w:shd w:val="clear" w:color="auto" w:fill="auto"/>
            <w:vAlign w:val="center"/>
            <w:hideMark/>
          </w:tcPr>
          <w:p w14:paraId="0B0C8595" w14:textId="77777777" w:rsidR="00A0159D" w:rsidRDefault="00A0159D">
            <w:pPr>
              <w:rPr>
                <w:rFonts w:ascii="Calibri" w:hAnsi="Calibri" w:cs="Calibri"/>
                <w:color w:val="000000"/>
                <w:sz w:val="22"/>
                <w:szCs w:val="22"/>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shd w:val="clear" w:color="auto" w:fill="auto"/>
            <w:vAlign w:val="center"/>
            <w:hideMark/>
          </w:tcPr>
          <w:p w14:paraId="7A6D69C3" w14:textId="77777777" w:rsidR="00A0159D" w:rsidRDefault="00A0159D">
            <w:pPr>
              <w:rPr>
                <w:rFonts w:ascii="Calibri" w:hAnsi="Calibri" w:cs="Calibri"/>
                <w:color w:val="000000"/>
                <w:sz w:val="22"/>
                <w:szCs w:val="22"/>
              </w:rPr>
            </w:pPr>
            <w:r>
              <w:rPr>
                <w:rFonts w:ascii="Calibri" w:hAnsi="Calibri" w:cs="Calibri"/>
                <w:color w:val="000000"/>
                <w:sz w:val="22"/>
                <w:szCs w:val="22"/>
              </w:rPr>
              <w:t>51.98</w:t>
            </w:r>
          </w:p>
        </w:tc>
        <w:tc>
          <w:tcPr>
            <w:tcW w:w="960" w:type="dxa"/>
            <w:tcBorders>
              <w:top w:val="nil"/>
              <w:left w:val="nil"/>
              <w:bottom w:val="single" w:sz="8" w:space="0" w:color="auto"/>
              <w:right w:val="single" w:sz="8" w:space="0" w:color="auto"/>
            </w:tcBorders>
            <w:shd w:val="clear" w:color="auto" w:fill="auto"/>
            <w:vAlign w:val="center"/>
            <w:hideMark/>
          </w:tcPr>
          <w:p w14:paraId="527F465D" w14:textId="77777777" w:rsidR="00A0159D" w:rsidRDefault="00A0159D">
            <w:pPr>
              <w:rPr>
                <w:rFonts w:ascii="Calibri" w:hAnsi="Calibri" w:cs="Calibri"/>
                <w:color w:val="000000"/>
                <w:sz w:val="22"/>
                <w:szCs w:val="22"/>
              </w:rPr>
            </w:pPr>
            <w:r>
              <w:rPr>
                <w:rFonts w:ascii="Calibri" w:hAnsi="Calibri" w:cs="Calibri"/>
                <w:color w:val="000000"/>
                <w:sz w:val="22"/>
                <w:szCs w:val="22"/>
              </w:rPr>
              <w:t>8.94</w:t>
            </w:r>
          </w:p>
        </w:tc>
        <w:tc>
          <w:tcPr>
            <w:tcW w:w="960" w:type="dxa"/>
            <w:tcBorders>
              <w:top w:val="nil"/>
              <w:left w:val="nil"/>
              <w:bottom w:val="single" w:sz="8" w:space="0" w:color="auto"/>
              <w:right w:val="single" w:sz="8" w:space="0" w:color="auto"/>
            </w:tcBorders>
            <w:shd w:val="clear" w:color="auto" w:fill="auto"/>
            <w:vAlign w:val="center"/>
            <w:hideMark/>
          </w:tcPr>
          <w:p w14:paraId="77BB469B" w14:textId="77777777" w:rsidR="00A0159D" w:rsidRDefault="00A0159D">
            <w:pPr>
              <w:rPr>
                <w:rFonts w:ascii="Calibri" w:hAnsi="Calibri" w:cs="Calibri"/>
                <w:color w:val="000000"/>
                <w:sz w:val="22"/>
                <w:szCs w:val="22"/>
              </w:rPr>
            </w:pPr>
            <w:r>
              <w:rPr>
                <w:rFonts w:ascii="Calibri" w:hAnsi="Calibri" w:cs="Calibri"/>
                <w:color w:val="000000"/>
                <w:sz w:val="22"/>
                <w:szCs w:val="22"/>
              </w:rPr>
              <w:t>21.56</w:t>
            </w:r>
          </w:p>
        </w:tc>
        <w:tc>
          <w:tcPr>
            <w:tcW w:w="960" w:type="dxa"/>
            <w:tcBorders>
              <w:top w:val="nil"/>
              <w:left w:val="nil"/>
              <w:bottom w:val="single" w:sz="8" w:space="0" w:color="auto"/>
              <w:right w:val="single" w:sz="8" w:space="0" w:color="auto"/>
            </w:tcBorders>
            <w:shd w:val="clear" w:color="auto" w:fill="auto"/>
            <w:vAlign w:val="center"/>
            <w:hideMark/>
          </w:tcPr>
          <w:p w14:paraId="6690ACEE"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c>
          <w:tcPr>
            <w:tcW w:w="960" w:type="dxa"/>
            <w:tcBorders>
              <w:top w:val="nil"/>
              <w:left w:val="nil"/>
              <w:bottom w:val="single" w:sz="8" w:space="0" w:color="auto"/>
              <w:right w:val="single" w:sz="8" w:space="0" w:color="auto"/>
            </w:tcBorders>
            <w:shd w:val="clear" w:color="auto" w:fill="auto"/>
            <w:vAlign w:val="center"/>
            <w:hideMark/>
          </w:tcPr>
          <w:p w14:paraId="574713C8"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c>
          <w:tcPr>
            <w:tcW w:w="960" w:type="dxa"/>
            <w:tcBorders>
              <w:top w:val="nil"/>
              <w:left w:val="nil"/>
              <w:bottom w:val="single" w:sz="8" w:space="0" w:color="auto"/>
              <w:right w:val="single" w:sz="8" w:space="0" w:color="auto"/>
            </w:tcBorders>
            <w:shd w:val="clear" w:color="auto" w:fill="auto"/>
            <w:vAlign w:val="center"/>
            <w:hideMark/>
          </w:tcPr>
          <w:p w14:paraId="5CCEBA05" w14:textId="77777777" w:rsidR="00A0159D" w:rsidRDefault="00A0159D">
            <w:pPr>
              <w:rPr>
                <w:rFonts w:ascii="Calibri" w:hAnsi="Calibri" w:cs="Calibri"/>
                <w:color w:val="000000"/>
                <w:sz w:val="22"/>
                <w:szCs w:val="22"/>
              </w:rPr>
            </w:pPr>
            <w:r>
              <w:rPr>
                <w:rFonts w:ascii="Calibri" w:hAnsi="Calibri" w:cs="Calibri"/>
                <w:color w:val="000000"/>
                <w:sz w:val="22"/>
                <w:szCs w:val="22"/>
              </w:rPr>
              <w:t>0.00</w:t>
            </w:r>
          </w:p>
        </w:tc>
      </w:tr>
    </w:tbl>
    <w:p w14:paraId="77BA8CA9" w14:textId="77777777" w:rsidR="00A0159D" w:rsidRPr="00A0159D" w:rsidRDefault="00A0159D" w:rsidP="00A0159D">
      <w:pPr>
        <w:rPr>
          <w:rFonts w:ascii="Calibri" w:hAnsi="Calibri" w:cs="Calibri"/>
          <w:noProof/>
        </w:rPr>
      </w:pPr>
    </w:p>
    <w:p w14:paraId="50006253" w14:textId="5758C6CE" w:rsidR="00A0159D" w:rsidRDefault="00A0159D" w:rsidP="00D302C5">
      <w:pPr>
        <w:rPr>
          <w:rFonts w:ascii="Calibri" w:hAnsi="Calibri" w:cs="Calibri"/>
          <w:noProof/>
        </w:rPr>
      </w:pPr>
      <w:r>
        <w:rPr>
          <w:rFonts w:ascii="Calibri" w:hAnsi="Calibri" w:cs="Calibri"/>
          <w:noProof/>
        </w:rPr>
        <w:t>And our logistic regression function would go to:</w:t>
      </w:r>
    </w:p>
    <w:p w14:paraId="4F6B15D5" w14:textId="77777777" w:rsidR="00A0159D" w:rsidRDefault="00A0159D" w:rsidP="00D302C5">
      <w:pPr>
        <w:rPr>
          <w:rFonts w:ascii="Calibri" w:hAnsi="Calibri" w:cs="Calibri"/>
          <w:noProof/>
        </w:rPr>
      </w:pPr>
    </w:p>
    <w:p w14:paraId="32931662" w14:textId="53D97DCF" w:rsidR="00A0159D" w:rsidRDefault="00A0159D" w:rsidP="00D302C5">
      <w:pPr>
        <w:rPr>
          <w:rFonts w:ascii="Calibri" w:hAnsi="Calibri" w:cs="Calibri"/>
          <w:noProof/>
        </w:rPr>
      </w:pPr>
      <w:r w:rsidRPr="00A0159D">
        <w:rPr>
          <w:rFonts w:ascii="Calibri" w:hAnsi="Calibri" w:cs="Calibri"/>
          <w:noProof/>
          <w:position w:val="-34"/>
        </w:rPr>
        <w:object w:dxaOrig="9920" w:dyaOrig="800" w14:anchorId="1348EDC9">
          <v:shape id="_x0000_i1036" type="#_x0000_t75" style="width:474.45pt;height:38.3pt" o:ole="">
            <v:imagedata r:id="rId37" o:title=""/>
          </v:shape>
          <o:OLEObject Type="Embed" ProgID="Equation.DSMT4" ShapeID="_x0000_i1036" DrawAspect="Content" ObjectID="_1804759744" r:id="rId38"/>
        </w:object>
      </w:r>
    </w:p>
    <w:p w14:paraId="0E41FAF2" w14:textId="77777777" w:rsidR="00A0159D" w:rsidRPr="00A0159D" w:rsidRDefault="00A0159D" w:rsidP="00D302C5">
      <w:pPr>
        <w:rPr>
          <w:rFonts w:ascii="Calibri" w:hAnsi="Calibri" w:cs="Calibri"/>
          <w:noProof/>
        </w:rPr>
      </w:pPr>
    </w:p>
    <w:p w14:paraId="61FCA4EC" w14:textId="3DB75B64" w:rsidR="00A0159D" w:rsidRDefault="00A0159D" w:rsidP="00D302C5">
      <w:pPr>
        <w:rPr>
          <w:rFonts w:ascii="Calibri" w:hAnsi="Calibri" w:cs="Calibri"/>
          <w:noProof/>
        </w:rPr>
      </w:pPr>
      <w:r>
        <w:rPr>
          <w:rFonts w:ascii="Calibri" w:hAnsi="Calibri" w:cs="Calibri"/>
          <w:noProof/>
        </w:rPr>
        <w:t>Now we’d have something like a decision tree hypersurface.  We get one hypesurfac</w:t>
      </w:r>
      <w:r w:rsidR="002F554F">
        <w:rPr>
          <w:rFonts w:ascii="Calibri" w:hAnsi="Calibri" w:cs="Calibri"/>
          <w:noProof/>
        </w:rPr>
        <w:t>e</w:t>
      </w:r>
      <w:r>
        <w:rPr>
          <w:rFonts w:ascii="Calibri" w:hAnsi="Calibri" w:cs="Calibri"/>
          <w:noProof/>
        </w:rPr>
        <w:t xml:space="preserve"> for c = 0</w:t>
      </w:r>
      <w:r w:rsidR="006C6E65">
        <w:rPr>
          <w:rFonts w:ascii="Calibri" w:hAnsi="Calibri" w:cs="Calibri"/>
          <w:noProof/>
        </w:rPr>
        <w:t xml:space="preserve"> (the default) and another for c = 1.  </w:t>
      </w:r>
      <w:r w:rsidR="005A0F85">
        <w:rPr>
          <w:rFonts w:ascii="Calibri" w:hAnsi="Calibri" w:cs="Calibri"/>
          <w:noProof/>
        </w:rPr>
        <w:t>Let’s look at a few cases:</w:t>
      </w:r>
    </w:p>
    <w:p w14:paraId="669856D3" w14:textId="77777777" w:rsidR="005A0F85" w:rsidRDefault="005A0F85" w:rsidP="00D302C5">
      <w:pPr>
        <w:rPr>
          <w:rFonts w:ascii="Calibri" w:hAnsi="Calibri" w:cs="Calibri"/>
          <w:noProof/>
        </w:rPr>
      </w:pPr>
    </w:p>
    <w:p w14:paraId="45C033F5" w14:textId="4741140D" w:rsidR="005A0F85" w:rsidRPr="005A0F85" w:rsidRDefault="005A0F85" w:rsidP="00D302C5">
      <w:pPr>
        <w:rPr>
          <w:rFonts w:ascii="Calibri" w:hAnsi="Calibri" w:cs="Calibri"/>
          <w:b/>
          <w:noProof/>
        </w:rPr>
      </w:pPr>
      <w:r w:rsidRPr="005A0F85">
        <w:rPr>
          <w:rFonts w:ascii="Calibri" w:hAnsi="Calibri" w:cs="Calibri"/>
          <w:b/>
          <w:noProof/>
        </w:rPr>
        <w:t>Hyperparameter</w:t>
      </w:r>
      <w:r w:rsidR="00B65A01">
        <w:rPr>
          <w:rFonts w:ascii="Calibri" w:hAnsi="Calibri" w:cs="Calibri"/>
          <w:b/>
          <w:noProof/>
        </w:rPr>
        <w:t>s:</w:t>
      </w:r>
      <w:r w:rsidRPr="005A0F85">
        <w:rPr>
          <w:rFonts w:ascii="Calibri" w:hAnsi="Calibri" w:cs="Calibri"/>
          <w:b/>
          <w:noProof/>
        </w:rPr>
        <w:t xml:space="preserve"> C and degree</w:t>
      </w:r>
    </w:p>
    <w:p w14:paraId="502DE726" w14:textId="712B33E9" w:rsidR="005A0F85" w:rsidRDefault="005A0F85" w:rsidP="00D302C5">
      <w:pPr>
        <w:rPr>
          <w:rFonts w:ascii="Calibri" w:hAnsi="Calibri" w:cs="Calibri"/>
          <w:noProof/>
        </w:rPr>
      </w:pPr>
      <w:r>
        <w:rPr>
          <w:rFonts w:ascii="Calibri" w:hAnsi="Calibri" w:cs="Calibri"/>
          <w:noProof/>
        </w:rPr>
        <w:t>I’ll explore a few parameter combinations.  Here’s C = 1, 10, 100 for a quadratic surface (deg = 2)</w:t>
      </w:r>
      <w:r w:rsidR="007F6994">
        <w:rPr>
          <w:rFonts w:ascii="Calibri" w:hAnsi="Calibri" w:cs="Calibri"/>
          <w:noProof/>
        </w:rPr>
        <w:t xml:space="preserve">, with 10% outliers. </w:t>
      </w:r>
      <w:r>
        <w:rPr>
          <w:rFonts w:ascii="Calibri" w:hAnsi="Calibri" w:cs="Calibri"/>
          <w:noProof/>
        </w:rPr>
        <w:t xml:space="preserve"> </w:t>
      </w:r>
      <w:r w:rsidR="007F6994">
        <w:rPr>
          <w:rFonts w:ascii="Calibri" w:hAnsi="Calibri" w:cs="Calibri"/>
          <w:noProof/>
        </w:rPr>
        <w:t xml:space="preserve">And by the way, I’m using L1 regularization here.  </w:t>
      </w:r>
      <w:r>
        <w:rPr>
          <w:rFonts w:ascii="Calibri" w:hAnsi="Calibri" w:cs="Calibri"/>
          <w:noProof/>
        </w:rPr>
        <w:t xml:space="preserve">Can see that we’re </w:t>
      </w:r>
      <w:r w:rsidR="007F6994">
        <w:rPr>
          <w:rFonts w:ascii="Calibri" w:hAnsi="Calibri" w:cs="Calibri"/>
          <w:noProof/>
        </w:rPr>
        <w:t xml:space="preserve">slightly </w:t>
      </w:r>
      <w:r>
        <w:rPr>
          <w:rFonts w:ascii="Calibri" w:hAnsi="Calibri" w:cs="Calibri"/>
          <w:noProof/>
        </w:rPr>
        <w:t xml:space="preserve">better off with a linear surface.  </w:t>
      </w:r>
    </w:p>
    <w:p w14:paraId="29A2A80F" w14:textId="77777777" w:rsidR="00A0159D" w:rsidRDefault="00A0159D" w:rsidP="00D302C5">
      <w:pPr>
        <w:rPr>
          <w:rFonts w:ascii="Calibri" w:hAnsi="Calibri" w:cs="Calibri"/>
          <w:noProof/>
        </w:rPr>
      </w:pPr>
    </w:p>
    <w:p w14:paraId="0F921249" w14:textId="4A3E3E4B" w:rsidR="00E83B98" w:rsidRPr="00E83B98" w:rsidRDefault="005A0F85" w:rsidP="006540DC">
      <w:pPr>
        <w:rPr>
          <w:rFonts w:ascii="Calibri" w:hAnsi="Calibri" w:cs="Calibri"/>
          <w:b/>
          <w:sz w:val="28"/>
          <w:szCs w:val="28"/>
        </w:rPr>
      </w:pPr>
      <w:r>
        <w:rPr>
          <w:noProof/>
        </w:rPr>
        <w:drawing>
          <wp:inline distT="0" distB="0" distL="0" distR="0" wp14:anchorId="55CEC366" wp14:editId="15E2DF67">
            <wp:extent cx="1745673" cy="1222411"/>
            <wp:effectExtent l="0" t="0" r="6985" b="0"/>
            <wp:docPr id="1268477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7705" name=""/>
                    <pic:cNvPicPr/>
                  </pic:nvPicPr>
                  <pic:blipFill>
                    <a:blip r:embed="rId39"/>
                    <a:stretch>
                      <a:fillRect/>
                    </a:stretch>
                  </pic:blipFill>
                  <pic:spPr>
                    <a:xfrm>
                      <a:off x="0" y="0"/>
                      <a:ext cx="1777642" cy="1244797"/>
                    </a:xfrm>
                    <a:prstGeom prst="rect">
                      <a:avLst/>
                    </a:prstGeom>
                  </pic:spPr>
                </pic:pic>
              </a:graphicData>
            </a:graphic>
          </wp:inline>
        </w:drawing>
      </w:r>
      <w:r>
        <w:rPr>
          <w:noProof/>
        </w:rPr>
        <w:t xml:space="preserve">  </w:t>
      </w:r>
      <w:r>
        <w:rPr>
          <w:noProof/>
        </w:rPr>
        <w:drawing>
          <wp:inline distT="0" distB="0" distL="0" distR="0" wp14:anchorId="0903238A" wp14:editId="2AC053AA">
            <wp:extent cx="1745672" cy="1222410"/>
            <wp:effectExtent l="0" t="0" r="6985" b="0"/>
            <wp:docPr id="9823593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359326" name=""/>
                    <pic:cNvPicPr/>
                  </pic:nvPicPr>
                  <pic:blipFill>
                    <a:blip r:embed="rId40"/>
                    <a:stretch>
                      <a:fillRect/>
                    </a:stretch>
                  </pic:blipFill>
                  <pic:spPr>
                    <a:xfrm>
                      <a:off x="0" y="0"/>
                      <a:ext cx="1784630" cy="1249691"/>
                    </a:xfrm>
                    <a:prstGeom prst="rect">
                      <a:avLst/>
                    </a:prstGeom>
                  </pic:spPr>
                </pic:pic>
              </a:graphicData>
            </a:graphic>
          </wp:inline>
        </w:drawing>
      </w:r>
      <w:r w:rsidRPr="005A0F85">
        <w:rPr>
          <w:noProof/>
        </w:rPr>
        <w:t xml:space="preserve"> </w:t>
      </w:r>
      <w:r>
        <w:rPr>
          <w:noProof/>
        </w:rPr>
        <w:t xml:space="preserve">  </w:t>
      </w:r>
      <w:r>
        <w:rPr>
          <w:noProof/>
        </w:rPr>
        <w:drawing>
          <wp:inline distT="0" distB="0" distL="0" distR="0" wp14:anchorId="71A91406" wp14:editId="5DAD9C02">
            <wp:extent cx="1780309" cy="1246665"/>
            <wp:effectExtent l="0" t="0" r="0" b="0"/>
            <wp:docPr id="4305760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576026" name=""/>
                    <pic:cNvPicPr/>
                  </pic:nvPicPr>
                  <pic:blipFill>
                    <a:blip r:embed="rId41"/>
                    <a:stretch>
                      <a:fillRect/>
                    </a:stretch>
                  </pic:blipFill>
                  <pic:spPr>
                    <a:xfrm>
                      <a:off x="0" y="0"/>
                      <a:ext cx="1809784" cy="1267305"/>
                    </a:xfrm>
                    <a:prstGeom prst="rect">
                      <a:avLst/>
                    </a:prstGeom>
                  </pic:spPr>
                </pic:pic>
              </a:graphicData>
            </a:graphic>
          </wp:inline>
        </w:drawing>
      </w:r>
    </w:p>
    <w:p w14:paraId="07CCFE5B" w14:textId="77777777" w:rsidR="005A0F85" w:rsidRDefault="005A0F85" w:rsidP="006540DC">
      <w:pPr>
        <w:rPr>
          <w:rFonts w:ascii="Calibri" w:hAnsi="Calibri" w:cs="Calibri"/>
        </w:rPr>
      </w:pPr>
    </w:p>
    <w:p w14:paraId="3823CE21" w14:textId="69CADF61" w:rsidR="005A0F85" w:rsidRDefault="007F6994" w:rsidP="006540DC">
      <w:pPr>
        <w:rPr>
          <w:rFonts w:ascii="Calibri" w:hAnsi="Calibri" w:cs="Calibri"/>
        </w:rPr>
      </w:pPr>
      <w:r>
        <w:rPr>
          <w:rFonts w:ascii="Calibri" w:hAnsi="Calibri" w:cs="Calibri"/>
        </w:rPr>
        <w:t xml:space="preserve">And I’ll do a cuartic surface now (deg = 4).  We can see higher degrees allow for a little bit of overfitting.  </w:t>
      </w:r>
    </w:p>
    <w:p w14:paraId="0DB58BC4" w14:textId="77777777" w:rsidR="007F6994" w:rsidRDefault="007F6994" w:rsidP="006540DC">
      <w:pPr>
        <w:rPr>
          <w:rFonts w:ascii="Calibri" w:hAnsi="Calibri" w:cs="Calibri"/>
        </w:rPr>
      </w:pPr>
    </w:p>
    <w:p w14:paraId="1B270B3B" w14:textId="5B339556" w:rsidR="005A0F85" w:rsidRDefault="007F6994" w:rsidP="006540DC">
      <w:pPr>
        <w:rPr>
          <w:rFonts w:ascii="Calibri" w:hAnsi="Calibri" w:cs="Calibri"/>
        </w:rPr>
      </w:pPr>
      <w:r>
        <w:rPr>
          <w:noProof/>
        </w:rPr>
        <w:drawing>
          <wp:inline distT="0" distB="0" distL="0" distR="0" wp14:anchorId="35A32ED5" wp14:editId="1A555C1C">
            <wp:extent cx="1787236" cy="1251515"/>
            <wp:effectExtent l="0" t="0" r="3810" b="6350"/>
            <wp:docPr id="18862303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230352" name=""/>
                    <pic:cNvPicPr/>
                  </pic:nvPicPr>
                  <pic:blipFill>
                    <a:blip r:embed="rId42"/>
                    <a:stretch>
                      <a:fillRect/>
                    </a:stretch>
                  </pic:blipFill>
                  <pic:spPr>
                    <a:xfrm>
                      <a:off x="0" y="0"/>
                      <a:ext cx="1797426" cy="1258650"/>
                    </a:xfrm>
                    <a:prstGeom prst="rect">
                      <a:avLst/>
                    </a:prstGeom>
                  </pic:spPr>
                </pic:pic>
              </a:graphicData>
            </a:graphic>
          </wp:inline>
        </w:drawing>
      </w:r>
      <w:r>
        <w:rPr>
          <w:rFonts w:ascii="Calibri" w:hAnsi="Calibri" w:cs="Calibri"/>
        </w:rPr>
        <w:tab/>
      </w:r>
      <w:r>
        <w:rPr>
          <w:noProof/>
        </w:rPr>
        <w:drawing>
          <wp:inline distT="0" distB="0" distL="0" distR="0" wp14:anchorId="71BFFE09" wp14:editId="6A3C1776">
            <wp:extent cx="1780658" cy="1246909"/>
            <wp:effectExtent l="0" t="0" r="0" b="0"/>
            <wp:docPr id="304849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84901" name=""/>
                    <pic:cNvPicPr/>
                  </pic:nvPicPr>
                  <pic:blipFill>
                    <a:blip r:embed="rId43"/>
                    <a:stretch>
                      <a:fillRect/>
                    </a:stretch>
                  </pic:blipFill>
                  <pic:spPr>
                    <a:xfrm>
                      <a:off x="0" y="0"/>
                      <a:ext cx="1794862" cy="1256855"/>
                    </a:xfrm>
                    <a:prstGeom prst="rect">
                      <a:avLst/>
                    </a:prstGeom>
                  </pic:spPr>
                </pic:pic>
              </a:graphicData>
            </a:graphic>
          </wp:inline>
        </w:drawing>
      </w:r>
      <w:r>
        <w:rPr>
          <w:rFonts w:ascii="Calibri" w:hAnsi="Calibri" w:cs="Calibri"/>
        </w:rPr>
        <w:tab/>
      </w:r>
      <w:r>
        <w:rPr>
          <w:noProof/>
        </w:rPr>
        <w:drawing>
          <wp:inline distT="0" distB="0" distL="0" distR="0" wp14:anchorId="64F4E1E7" wp14:editId="354927AF">
            <wp:extent cx="1790056" cy="1253490"/>
            <wp:effectExtent l="0" t="0" r="1270" b="3810"/>
            <wp:docPr id="10128346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834675" name=""/>
                    <pic:cNvPicPr/>
                  </pic:nvPicPr>
                  <pic:blipFill>
                    <a:blip r:embed="rId44"/>
                    <a:stretch>
                      <a:fillRect/>
                    </a:stretch>
                  </pic:blipFill>
                  <pic:spPr>
                    <a:xfrm>
                      <a:off x="0" y="0"/>
                      <a:ext cx="1804978" cy="1263939"/>
                    </a:xfrm>
                    <a:prstGeom prst="rect">
                      <a:avLst/>
                    </a:prstGeom>
                  </pic:spPr>
                </pic:pic>
              </a:graphicData>
            </a:graphic>
          </wp:inline>
        </w:drawing>
      </w:r>
    </w:p>
    <w:p w14:paraId="0244D348" w14:textId="77777777" w:rsidR="005A0F85" w:rsidRDefault="005A0F85" w:rsidP="006540DC">
      <w:pPr>
        <w:rPr>
          <w:rFonts w:ascii="Calibri" w:hAnsi="Calibri" w:cs="Calibri"/>
        </w:rPr>
      </w:pPr>
    </w:p>
    <w:p w14:paraId="3F2D6195" w14:textId="75C679B5" w:rsidR="007F6994" w:rsidRDefault="007F6994" w:rsidP="006540DC">
      <w:pPr>
        <w:rPr>
          <w:rFonts w:ascii="Calibri" w:hAnsi="Calibri" w:cs="Calibri"/>
        </w:rPr>
      </w:pPr>
      <w:r>
        <w:rPr>
          <w:rFonts w:ascii="Calibri" w:hAnsi="Calibri" w:cs="Calibri"/>
        </w:rPr>
        <w:lastRenderedPageBreak/>
        <w:t>The real advantage of this approach is with non-linear surfaces though, as discussed.  Consider the same set of hyperparameters with degree 2,</w:t>
      </w:r>
    </w:p>
    <w:p w14:paraId="30CE77B0" w14:textId="77777777" w:rsidR="007F6994" w:rsidRDefault="007F6994" w:rsidP="006540DC">
      <w:pPr>
        <w:rPr>
          <w:rFonts w:ascii="Calibri" w:hAnsi="Calibri" w:cs="Calibri"/>
        </w:rPr>
      </w:pPr>
    </w:p>
    <w:p w14:paraId="51F869E2" w14:textId="4D073FAE" w:rsidR="007F6994" w:rsidRDefault="007F6994" w:rsidP="006540DC">
      <w:pPr>
        <w:rPr>
          <w:rFonts w:ascii="Calibri" w:hAnsi="Calibri" w:cs="Calibri"/>
        </w:rPr>
      </w:pPr>
      <w:r>
        <w:rPr>
          <w:noProof/>
        </w:rPr>
        <w:drawing>
          <wp:inline distT="0" distB="0" distL="0" distR="0" wp14:anchorId="627C24D1" wp14:editId="75E70953">
            <wp:extent cx="1731196" cy="1212273"/>
            <wp:effectExtent l="0" t="0" r="2540" b="6985"/>
            <wp:docPr id="6659559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955981" name=""/>
                    <pic:cNvPicPr/>
                  </pic:nvPicPr>
                  <pic:blipFill>
                    <a:blip r:embed="rId45"/>
                    <a:stretch>
                      <a:fillRect/>
                    </a:stretch>
                  </pic:blipFill>
                  <pic:spPr>
                    <a:xfrm>
                      <a:off x="0" y="0"/>
                      <a:ext cx="1750728" cy="1225950"/>
                    </a:xfrm>
                    <a:prstGeom prst="rect">
                      <a:avLst/>
                    </a:prstGeom>
                  </pic:spPr>
                </pic:pic>
              </a:graphicData>
            </a:graphic>
          </wp:inline>
        </w:drawing>
      </w:r>
      <w:r w:rsidRPr="007F6994">
        <w:rPr>
          <w:noProof/>
        </w:rPr>
        <w:t xml:space="preserve"> </w:t>
      </w:r>
      <w:r>
        <w:rPr>
          <w:noProof/>
        </w:rPr>
        <w:drawing>
          <wp:inline distT="0" distB="0" distL="0" distR="0" wp14:anchorId="2BE7ED66" wp14:editId="0A7007CB">
            <wp:extent cx="1750980" cy="1226127"/>
            <wp:effectExtent l="0" t="0" r="1905" b="0"/>
            <wp:docPr id="13451942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194212" name=""/>
                    <pic:cNvPicPr/>
                  </pic:nvPicPr>
                  <pic:blipFill>
                    <a:blip r:embed="rId46"/>
                    <a:stretch>
                      <a:fillRect/>
                    </a:stretch>
                  </pic:blipFill>
                  <pic:spPr>
                    <a:xfrm>
                      <a:off x="0" y="0"/>
                      <a:ext cx="1771908" cy="1240782"/>
                    </a:xfrm>
                    <a:prstGeom prst="rect">
                      <a:avLst/>
                    </a:prstGeom>
                  </pic:spPr>
                </pic:pic>
              </a:graphicData>
            </a:graphic>
          </wp:inline>
        </w:drawing>
      </w:r>
      <w:r w:rsidRPr="007F6994">
        <w:rPr>
          <w:noProof/>
        </w:rPr>
        <w:t xml:space="preserve"> </w:t>
      </w:r>
      <w:r>
        <w:rPr>
          <w:noProof/>
        </w:rPr>
        <w:drawing>
          <wp:inline distT="0" distB="0" distL="0" distR="0" wp14:anchorId="0A70E9CC" wp14:editId="6447CBF3">
            <wp:extent cx="1790551" cy="1253836"/>
            <wp:effectExtent l="0" t="0" r="635" b="3810"/>
            <wp:docPr id="14400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0998" name=""/>
                    <pic:cNvPicPr/>
                  </pic:nvPicPr>
                  <pic:blipFill>
                    <a:blip r:embed="rId47"/>
                    <a:stretch>
                      <a:fillRect/>
                    </a:stretch>
                  </pic:blipFill>
                  <pic:spPr>
                    <a:xfrm>
                      <a:off x="0" y="0"/>
                      <a:ext cx="1801543" cy="1261533"/>
                    </a:xfrm>
                    <a:prstGeom prst="rect">
                      <a:avLst/>
                    </a:prstGeom>
                  </pic:spPr>
                </pic:pic>
              </a:graphicData>
            </a:graphic>
          </wp:inline>
        </w:drawing>
      </w:r>
    </w:p>
    <w:p w14:paraId="7F1B5E41" w14:textId="77777777" w:rsidR="007F6994" w:rsidRDefault="007F6994" w:rsidP="006540DC">
      <w:pPr>
        <w:rPr>
          <w:rFonts w:ascii="Calibri" w:hAnsi="Calibri" w:cs="Calibri"/>
        </w:rPr>
      </w:pPr>
    </w:p>
    <w:p w14:paraId="52E272F5" w14:textId="31680883" w:rsidR="007F6994" w:rsidRDefault="007F6994" w:rsidP="006540DC">
      <w:pPr>
        <w:rPr>
          <w:rFonts w:ascii="Calibri" w:hAnsi="Calibri" w:cs="Calibri"/>
        </w:rPr>
      </w:pPr>
      <w:r>
        <w:rPr>
          <w:rFonts w:ascii="Calibri" w:hAnsi="Calibri" w:cs="Calibri"/>
        </w:rPr>
        <w:t>and degree 4,</w:t>
      </w:r>
    </w:p>
    <w:p w14:paraId="6FB40A57" w14:textId="77777777" w:rsidR="007F6994" w:rsidRDefault="007F6994" w:rsidP="006540DC">
      <w:pPr>
        <w:rPr>
          <w:rFonts w:ascii="Calibri" w:hAnsi="Calibri" w:cs="Calibri"/>
        </w:rPr>
      </w:pPr>
    </w:p>
    <w:p w14:paraId="64311E74" w14:textId="1D785E59" w:rsidR="007F6994" w:rsidRDefault="007F6994" w:rsidP="006540DC">
      <w:pPr>
        <w:rPr>
          <w:rFonts w:ascii="Calibri" w:hAnsi="Calibri" w:cs="Calibri"/>
        </w:rPr>
      </w:pPr>
      <w:r>
        <w:rPr>
          <w:noProof/>
        </w:rPr>
        <w:drawing>
          <wp:inline distT="0" distB="0" distL="0" distR="0" wp14:anchorId="1BD32C21" wp14:editId="0D862F07">
            <wp:extent cx="1759527" cy="1232113"/>
            <wp:effectExtent l="0" t="0" r="0" b="6350"/>
            <wp:docPr id="542123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123838" name=""/>
                    <pic:cNvPicPr/>
                  </pic:nvPicPr>
                  <pic:blipFill>
                    <a:blip r:embed="rId48"/>
                    <a:stretch>
                      <a:fillRect/>
                    </a:stretch>
                  </pic:blipFill>
                  <pic:spPr>
                    <a:xfrm>
                      <a:off x="0" y="0"/>
                      <a:ext cx="1783605" cy="1248974"/>
                    </a:xfrm>
                    <a:prstGeom prst="rect">
                      <a:avLst/>
                    </a:prstGeom>
                  </pic:spPr>
                </pic:pic>
              </a:graphicData>
            </a:graphic>
          </wp:inline>
        </w:drawing>
      </w:r>
      <w:r w:rsidRPr="007F6994">
        <w:rPr>
          <w:noProof/>
        </w:rPr>
        <w:t xml:space="preserve"> </w:t>
      </w:r>
      <w:r>
        <w:rPr>
          <w:noProof/>
        </w:rPr>
        <w:drawing>
          <wp:inline distT="0" distB="0" distL="0" distR="0" wp14:anchorId="457BBC82" wp14:editId="4D140D2D">
            <wp:extent cx="1794163" cy="1256367"/>
            <wp:effectExtent l="0" t="0" r="0" b="1270"/>
            <wp:docPr id="1796349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349088" name=""/>
                    <pic:cNvPicPr/>
                  </pic:nvPicPr>
                  <pic:blipFill>
                    <a:blip r:embed="rId49"/>
                    <a:stretch>
                      <a:fillRect/>
                    </a:stretch>
                  </pic:blipFill>
                  <pic:spPr>
                    <a:xfrm>
                      <a:off x="0" y="0"/>
                      <a:ext cx="1807415" cy="1265646"/>
                    </a:xfrm>
                    <a:prstGeom prst="rect">
                      <a:avLst/>
                    </a:prstGeom>
                  </pic:spPr>
                </pic:pic>
              </a:graphicData>
            </a:graphic>
          </wp:inline>
        </w:drawing>
      </w:r>
      <w:r w:rsidRPr="007F6994">
        <w:rPr>
          <w:noProof/>
        </w:rPr>
        <w:t xml:space="preserve"> </w:t>
      </w:r>
      <w:r>
        <w:rPr>
          <w:noProof/>
        </w:rPr>
        <w:drawing>
          <wp:inline distT="0" distB="0" distL="0" distR="0" wp14:anchorId="42F00792" wp14:editId="58C246F4">
            <wp:extent cx="1814945" cy="1270918"/>
            <wp:effectExtent l="0" t="0" r="0" b="5715"/>
            <wp:docPr id="2215939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593957" name=""/>
                    <pic:cNvPicPr/>
                  </pic:nvPicPr>
                  <pic:blipFill>
                    <a:blip r:embed="rId50"/>
                    <a:stretch>
                      <a:fillRect/>
                    </a:stretch>
                  </pic:blipFill>
                  <pic:spPr>
                    <a:xfrm>
                      <a:off x="0" y="0"/>
                      <a:ext cx="1834437" cy="1284567"/>
                    </a:xfrm>
                    <a:prstGeom prst="rect">
                      <a:avLst/>
                    </a:prstGeom>
                  </pic:spPr>
                </pic:pic>
              </a:graphicData>
            </a:graphic>
          </wp:inline>
        </w:drawing>
      </w:r>
    </w:p>
    <w:p w14:paraId="72967D56" w14:textId="77777777" w:rsidR="005A0F85" w:rsidRDefault="005A0F85" w:rsidP="006540DC">
      <w:pPr>
        <w:rPr>
          <w:rFonts w:ascii="Calibri" w:hAnsi="Calibri" w:cs="Calibri"/>
        </w:rPr>
      </w:pPr>
    </w:p>
    <w:p w14:paraId="045E1AF0" w14:textId="6FC18237" w:rsidR="007F6994" w:rsidRDefault="007F6994" w:rsidP="006540DC">
      <w:pPr>
        <w:rPr>
          <w:rFonts w:ascii="Calibri" w:hAnsi="Calibri" w:cs="Calibri"/>
        </w:rPr>
      </w:pPr>
      <w:r>
        <w:rPr>
          <w:rFonts w:ascii="Calibri" w:hAnsi="Calibri" w:cs="Calibri"/>
        </w:rPr>
        <w:t xml:space="preserve">We get pretty good fit, when regularization is tuned down.  Only SVC does better I’d say.  </w:t>
      </w:r>
      <w:r w:rsidR="00B65A01">
        <w:rPr>
          <w:rFonts w:ascii="Calibri" w:hAnsi="Calibri" w:cs="Calibri"/>
        </w:rPr>
        <w:t xml:space="preserve">Seems we get only marginally better results by going to even higher degrees and C’s.  </w:t>
      </w:r>
    </w:p>
    <w:p w14:paraId="1E1640DB" w14:textId="77777777" w:rsidR="005A0F85" w:rsidRDefault="005A0F85" w:rsidP="006540DC">
      <w:pPr>
        <w:rPr>
          <w:rFonts w:ascii="Calibri" w:hAnsi="Calibri" w:cs="Calibri"/>
        </w:rPr>
      </w:pPr>
    </w:p>
    <w:p w14:paraId="53DF1D3D" w14:textId="31717D8F" w:rsidR="005A0F85" w:rsidRDefault="005A0F85" w:rsidP="006540DC">
      <w:pPr>
        <w:rPr>
          <w:rFonts w:ascii="Calibri" w:hAnsi="Calibri" w:cs="Calibri"/>
        </w:rPr>
      </w:pPr>
      <w:r w:rsidRPr="00E83B98">
        <w:rPr>
          <w:rFonts w:ascii="Calibri" w:hAnsi="Calibri" w:cs="Calibri"/>
          <w:b/>
          <w:sz w:val="28"/>
          <w:szCs w:val="28"/>
        </w:rPr>
        <w:t>Multinomial Logistic Classification</w:t>
      </w:r>
    </w:p>
    <w:p w14:paraId="77E6A14A" w14:textId="5E468EBF" w:rsidR="00E83B98" w:rsidRDefault="00E83B98" w:rsidP="006540DC">
      <w:pPr>
        <w:rPr>
          <w:rFonts w:ascii="Calibri" w:hAnsi="Calibri" w:cs="Calibri"/>
        </w:rPr>
      </w:pPr>
      <w:r>
        <w:rPr>
          <w:rFonts w:ascii="Calibri" w:hAnsi="Calibri" w:cs="Calibri"/>
        </w:rPr>
        <w:t>We can generalize our formula to accommodate classification into multiple categories.  Formula would work like this</w:t>
      </w:r>
      <w:r w:rsidR="00585A5D">
        <w:rPr>
          <w:rFonts w:ascii="Calibri" w:hAnsi="Calibri" w:cs="Calibri"/>
        </w:rPr>
        <w:t>, in say d = 3</w:t>
      </w:r>
      <w:r>
        <w:rPr>
          <w:rFonts w:ascii="Calibri" w:hAnsi="Calibri" w:cs="Calibri"/>
        </w:rPr>
        <w:t>:</w:t>
      </w:r>
    </w:p>
    <w:p w14:paraId="46761D61" w14:textId="77777777" w:rsidR="00E83B98" w:rsidRDefault="00E83B98" w:rsidP="006540DC">
      <w:pPr>
        <w:rPr>
          <w:rFonts w:ascii="Calibri" w:hAnsi="Calibri" w:cs="Calibri"/>
        </w:rPr>
      </w:pPr>
    </w:p>
    <w:p w14:paraId="2F393D29" w14:textId="1CBD2537" w:rsidR="00E83B98" w:rsidRDefault="00E83B98" w:rsidP="006540DC">
      <w:pPr>
        <w:rPr>
          <w:rFonts w:ascii="Calibri" w:hAnsi="Calibri" w:cs="Calibri"/>
        </w:rPr>
      </w:pPr>
      <w:r w:rsidRPr="00E83B98">
        <w:rPr>
          <w:position w:val="-52"/>
        </w:rPr>
        <w:object w:dxaOrig="3720" w:dyaOrig="940" w14:anchorId="5BCE2E93">
          <v:shape id="_x0000_i1037" type="#_x0000_t75" style="width:186pt;height:46.6pt" o:ole="" filled="t" fillcolor="#cfc">
            <v:imagedata r:id="rId51" o:title=""/>
          </v:shape>
          <o:OLEObject Type="Embed" ProgID="Equation.DSMT4" ShapeID="_x0000_i1037" DrawAspect="Content" ObjectID="_1804759745" r:id="rId52"/>
        </w:object>
      </w:r>
    </w:p>
    <w:p w14:paraId="6921C130" w14:textId="77777777" w:rsidR="00E83B98" w:rsidRDefault="00E83B98" w:rsidP="006540DC">
      <w:pPr>
        <w:rPr>
          <w:rFonts w:ascii="Calibri" w:hAnsi="Calibri" w:cs="Calibri"/>
        </w:rPr>
      </w:pPr>
    </w:p>
    <w:p w14:paraId="639D95D8" w14:textId="6A61809F" w:rsidR="007C6BA7" w:rsidRDefault="00E83B98" w:rsidP="00903548">
      <w:pPr>
        <w:pStyle w:val="NoSpacing"/>
        <w:rPr>
          <w:rFonts w:cs="Calibri"/>
          <w:sz w:val="24"/>
          <w:szCs w:val="24"/>
        </w:rPr>
      </w:pPr>
      <w:r w:rsidRPr="00F83B2C">
        <w:rPr>
          <w:rFonts w:cs="Calibri"/>
          <w:sz w:val="24"/>
          <w:szCs w:val="24"/>
        </w:rPr>
        <w:t>where i = 1,2,...,n denumerates the possibilities.  So f</w:t>
      </w:r>
      <w:r w:rsidRPr="00F83B2C">
        <w:rPr>
          <w:rFonts w:cs="Calibri"/>
          <w:sz w:val="24"/>
          <w:szCs w:val="24"/>
          <w:vertAlign w:val="subscript"/>
        </w:rPr>
        <w:t>i</w:t>
      </w:r>
      <w:r w:rsidRPr="00F83B2C">
        <w:rPr>
          <w:rFonts w:cs="Calibri"/>
          <w:sz w:val="24"/>
          <w:szCs w:val="24"/>
        </w:rPr>
        <w:t xml:space="preserve"> is interpreted as the probability of outputing variable i.  And whichever f</w:t>
      </w:r>
      <w:r w:rsidRPr="00F83B2C">
        <w:rPr>
          <w:rFonts w:cs="Calibri"/>
          <w:sz w:val="24"/>
          <w:szCs w:val="24"/>
          <w:vertAlign w:val="subscript"/>
        </w:rPr>
        <w:t>i</w:t>
      </w:r>
      <w:r w:rsidRPr="00F83B2C">
        <w:rPr>
          <w:rFonts w:cs="Calibri"/>
          <w:sz w:val="24"/>
          <w:szCs w:val="24"/>
        </w:rPr>
        <w:t xml:space="preserve"> is largest would be accounted the prediction.  I think that logistic regression with this formula is </w:t>
      </w:r>
      <w:r w:rsidR="007C6BA7">
        <w:rPr>
          <w:rFonts w:cs="Calibri"/>
          <w:sz w:val="24"/>
          <w:szCs w:val="24"/>
        </w:rPr>
        <w:t>often</w:t>
      </w:r>
      <w:r w:rsidRPr="00F83B2C">
        <w:rPr>
          <w:rFonts w:cs="Calibri"/>
          <w:sz w:val="24"/>
          <w:szCs w:val="24"/>
        </w:rPr>
        <w:t xml:space="preserve"> implemented via neural networks.  </w:t>
      </w:r>
      <w:r w:rsidR="007C6BA7">
        <w:rPr>
          <w:rFonts w:cs="Calibri"/>
          <w:sz w:val="24"/>
          <w:szCs w:val="24"/>
        </w:rPr>
        <w:t>How does this compare to the two-outcome case?</w:t>
      </w:r>
      <w:r w:rsidR="00446998">
        <w:rPr>
          <w:rFonts w:cs="Calibri"/>
          <w:sz w:val="24"/>
          <w:szCs w:val="24"/>
        </w:rPr>
        <w:t xml:space="preserve">  Then we have:</w:t>
      </w:r>
    </w:p>
    <w:p w14:paraId="6F0206B0" w14:textId="77777777" w:rsidR="007C6BA7" w:rsidRDefault="007C6BA7" w:rsidP="00903548">
      <w:pPr>
        <w:pStyle w:val="NoSpacing"/>
        <w:rPr>
          <w:rFonts w:cs="Calibri"/>
          <w:sz w:val="24"/>
          <w:szCs w:val="24"/>
        </w:rPr>
      </w:pPr>
    </w:p>
    <w:p w14:paraId="718DCDDB" w14:textId="796C7D56" w:rsidR="007C6BA7" w:rsidRDefault="00446998" w:rsidP="00903548">
      <w:pPr>
        <w:pStyle w:val="NoSpacing"/>
        <w:rPr>
          <w:rFonts w:cs="Calibri"/>
          <w:sz w:val="24"/>
          <w:szCs w:val="24"/>
        </w:rPr>
      </w:pPr>
      <w:r w:rsidRPr="007C6BA7">
        <w:rPr>
          <w:position w:val="-62"/>
        </w:rPr>
        <w:object w:dxaOrig="5340" w:dyaOrig="1359" w14:anchorId="6EC7E4FB">
          <v:shape id="_x0000_i1038" type="#_x0000_t75" style="width:267.7pt;height:68.3pt" o:ole="">
            <v:imagedata r:id="rId53" o:title=""/>
          </v:shape>
          <o:OLEObject Type="Embed" ProgID="Equation.DSMT4" ShapeID="_x0000_i1038" DrawAspect="Content" ObjectID="_1804759746" r:id="rId54"/>
        </w:object>
      </w:r>
    </w:p>
    <w:p w14:paraId="6A9C5157" w14:textId="77777777" w:rsidR="007C6BA7" w:rsidRDefault="007C6BA7" w:rsidP="00903548">
      <w:pPr>
        <w:pStyle w:val="NoSpacing"/>
        <w:rPr>
          <w:rFonts w:cs="Calibri"/>
          <w:sz w:val="24"/>
          <w:szCs w:val="24"/>
        </w:rPr>
      </w:pPr>
    </w:p>
    <w:p w14:paraId="5C7CD500" w14:textId="7182A74C" w:rsidR="007C6BA7" w:rsidRDefault="00446998" w:rsidP="00903548">
      <w:pPr>
        <w:pStyle w:val="NoSpacing"/>
        <w:rPr>
          <w:rFonts w:cs="Calibri"/>
          <w:sz w:val="24"/>
          <w:szCs w:val="24"/>
        </w:rPr>
      </w:pPr>
      <w:r>
        <w:rPr>
          <w:rFonts w:cs="Calibri"/>
          <w:sz w:val="24"/>
          <w:szCs w:val="24"/>
        </w:rPr>
        <w:t>And can see f</w:t>
      </w:r>
      <w:r>
        <w:rPr>
          <w:rFonts w:cs="Calibri"/>
          <w:sz w:val="24"/>
          <w:szCs w:val="24"/>
          <w:vertAlign w:val="subscript"/>
        </w:rPr>
        <w:t>b</w:t>
      </w:r>
      <w:r>
        <w:rPr>
          <w:rFonts w:cs="Calibri"/>
          <w:sz w:val="24"/>
          <w:szCs w:val="24"/>
        </w:rPr>
        <w:t xml:space="preserve"> = 1 - f</w:t>
      </w:r>
      <w:r w:rsidRPr="00446998">
        <w:rPr>
          <w:rFonts w:cs="Calibri"/>
          <w:sz w:val="24"/>
          <w:szCs w:val="24"/>
          <w:vertAlign w:val="subscript"/>
        </w:rPr>
        <w:t>a</w:t>
      </w:r>
      <w:r>
        <w:rPr>
          <w:rFonts w:cs="Calibri"/>
          <w:sz w:val="24"/>
          <w:szCs w:val="24"/>
        </w:rPr>
        <w:t>.  Also, can write f</w:t>
      </w:r>
      <w:r>
        <w:rPr>
          <w:rFonts w:cs="Calibri"/>
          <w:sz w:val="24"/>
          <w:szCs w:val="24"/>
          <w:vertAlign w:val="subscript"/>
        </w:rPr>
        <w:t>a</w:t>
      </w:r>
      <w:r>
        <w:rPr>
          <w:rFonts w:cs="Calibri"/>
          <w:sz w:val="24"/>
          <w:szCs w:val="24"/>
        </w:rPr>
        <w:t xml:space="preserve"> as:</w:t>
      </w:r>
    </w:p>
    <w:p w14:paraId="3B83C262" w14:textId="77777777" w:rsidR="00446998" w:rsidRDefault="00446998" w:rsidP="00903548">
      <w:pPr>
        <w:pStyle w:val="NoSpacing"/>
        <w:rPr>
          <w:rFonts w:cs="Calibri"/>
          <w:sz w:val="24"/>
          <w:szCs w:val="24"/>
        </w:rPr>
      </w:pPr>
    </w:p>
    <w:p w14:paraId="4AB165BF" w14:textId="10EC4B0B" w:rsidR="00446998" w:rsidRDefault="00446998" w:rsidP="00903548">
      <w:pPr>
        <w:pStyle w:val="NoSpacing"/>
      </w:pPr>
      <w:r w:rsidRPr="00446998">
        <w:rPr>
          <w:position w:val="-24"/>
        </w:rPr>
        <w:object w:dxaOrig="5300" w:dyaOrig="620" w14:anchorId="59CBBFCD">
          <v:shape id="_x0000_i1039" type="#_x0000_t75" style="width:265.4pt;height:31.4pt" o:ole="">
            <v:imagedata r:id="rId55" o:title=""/>
          </v:shape>
          <o:OLEObject Type="Embed" ProgID="Equation.DSMT4" ShapeID="_x0000_i1039" DrawAspect="Content" ObjectID="_1804759747" r:id="rId56"/>
        </w:object>
      </w:r>
    </w:p>
    <w:p w14:paraId="7FAFBB47" w14:textId="77777777" w:rsidR="00446998" w:rsidRPr="00446998" w:rsidRDefault="00446998" w:rsidP="00903548">
      <w:pPr>
        <w:pStyle w:val="NoSpacing"/>
        <w:rPr>
          <w:sz w:val="24"/>
          <w:szCs w:val="24"/>
        </w:rPr>
      </w:pPr>
    </w:p>
    <w:p w14:paraId="5E84A2C2" w14:textId="77777777" w:rsidR="00446998" w:rsidRDefault="00446998" w:rsidP="00903548">
      <w:pPr>
        <w:pStyle w:val="NoSpacing"/>
        <w:rPr>
          <w:sz w:val="24"/>
          <w:szCs w:val="24"/>
        </w:rPr>
      </w:pPr>
      <w:r>
        <w:rPr>
          <w:sz w:val="24"/>
          <w:szCs w:val="24"/>
        </w:rPr>
        <w:t>And can then redefine the parameters to write,</w:t>
      </w:r>
    </w:p>
    <w:p w14:paraId="372948C6" w14:textId="77777777" w:rsidR="00446998" w:rsidRDefault="00446998" w:rsidP="00903548">
      <w:pPr>
        <w:pStyle w:val="NoSpacing"/>
        <w:rPr>
          <w:sz w:val="24"/>
          <w:szCs w:val="24"/>
        </w:rPr>
      </w:pPr>
    </w:p>
    <w:p w14:paraId="775D59E2" w14:textId="2CAC7A5D" w:rsidR="00446998" w:rsidRPr="00446998" w:rsidRDefault="00446998" w:rsidP="00903548">
      <w:pPr>
        <w:pStyle w:val="NoSpacing"/>
        <w:rPr>
          <w:rFonts w:cs="Calibri"/>
          <w:sz w:val="28"/>
          <w:szCs w:val="28"/>
        </w:rPr>
      </w:pPr>
      <w:r w:rsidRPr="00446998">
        <w:rPr>
          <w:sz w:val="24"/>
          <w:szCs w:val="24"/>
        </w:rPr>
        <w:t xml:space="preserve"> </w:t>
      </w:r>
      <w:r w:rsidR="00C251B4" w:rsidRPr="00446998">
        <w:rPr>
          <w:position w:val="-24"/>
        </w:rPr>
        <w:object w:dxaOrig="3360" w:dyaOrig="620" w14:anchorId="26B2DB45">
          <v:shape id="_x0000_i1040" type="#_x0000_t75" style="width:168pt;height:31.4pt" o:ole="">
            <v:imagedata r:id="rId57" o:title=""/>
          </v:shape>
          <o:OLEObject Type="Embed" ProgID="Equation.DSMT4" ShapeID="_x0000_i1040" DrawAspect="Content" ObjectID="_1804759748" r:id="rId58"/>
        </w:object>
      </w:r>
    </w:p>
    <w:p w14:paraId="41EFD173" w14:textId="77777777" w:rsidR="00446998" w:rsidRDefault="00446998" w:rsidP="00903548">
      <w:pPr>
        <w:pStyle w:val="NoSpacing"/>
        <w:rPr>
          <w:rFonts w:cs="Calibri"/>
          <w:sz w:val="24"/>
          <w:szCs w:val="24"/>
        </w:rPr>
      </w:pPr>
    </w:p>
    <w:p w14:paraId="2CC2A4D7" w14:textId="6C5132B7" w:rsidR="00446998" w:rsidRPr="00446998" w:rsidRDefault="00446998" w:rsidP="00903548">
      <w:pPr>
        <w:pStyle w:val="NoSpacing"/>
        <w:rPr>
          <w:rFonts w:cs="Calibri"/>
          <w:sz w:val="24"/>
          <w:szCs w:val="24"/>
        </w:rPr>
      </w:pPr>
      <w:r>
        <w:rPr>
          <w:rFonts w:cs="Calibri"/>
          <w:sz w:val="24"/>
          <w:szCs w:val="24"/>
        </w:rPr>
        <w:t>So this, along with the knowledge that f</w:t>
      </w:r>
      <w:r>
        <w:rPr>
          <w:rFonts w:cs="Calibri"/>
          <w:sz w:val="24"/>
          <w:szCs w:val="24"/>
          <w:vertAlign w:val="subscript"/>
        </w:rPr>
        <w:t>b</w:t>
      </w:r>
      <w:r>
        <w:rPr>
          <w:rFonts w:cs="Calibri"/>
          <w:sz w:val="24"/>
          <w:szCs w:val="24"/>
        </w:rPr>
        <w:t xml:space="preserve"> = 1 - f</w:t>
      </w:r>
      <w:r>
        <w:rPr>
          <w:rFonts w:cs="Calibri"/>
          <w:sz w:val="24"/>
          <w:szCs w:val="24"/>
          <w:vertAlign w:val="subscript"/>
        </w:rPr>
        <w:t>a</w:t>
      </w:r>
      <w:r>
        <w:rPr>
          <w:rFonts w:cs="Calibri"/>
          <w:sz w:val="24"/>
          <w:szCs w:val="24"/>
        </w:rPr>
        <w:t xml:space="preserve"> brings us back to the original two-outcome setup.  </w:t>
      </w:r>
    </w:p>
    <w:p w14:paraId="79312076" w14:textId="77777777" w:rsidR="007C6BA7" w:rsidRDefault="007C6BA7" w:rsidP="00903548">
      <w:pPr>
        <w:pStyle w:val="NoSpacing"/>
        <w:rPr>
          <w:rFonts w:cs="Calibri"/>
          <w:sz w:val="24"/>
          <w:szCs w:val="24"/>
        </w:rPr>
      </w:pPr>
    </w:p>
    <w:p w14:paraId="03008B9F" w14:textId="4D1BAA94" w:rsidR="00903548" w:rsidRDefault="00446998" w:rsidP="00903548">
      <w:pPr>
        <w:pStyle w:val="NoSpacing"/>
        <w:rPr>
          <w:sz w:val="24"/>
          <w:szCs w:val="24"/>
        </w:rPr>
      </w:pPr>
      <w:r>
        <w:rPr>
          <w:sz w:val="24"/>
          <w:szCs w:val="24"/>
        </w:rPr>
        <w:t xml:space="preserve">But assuming we have multiple possible outcomes, </w:t>
      </w:r>
      <w:r w:rsidR="00903548">
        <w:rPr>
          <w:sz w:val="24"/>
          <w:szCs w:val="24"/>
        </w:rPr>
        <w:t>now we have to update the loss function.  So…first let’s rewrite our LL in a form that makes the generalization more plausible.  So to start, we have:</w:t>
      </w:r>
    </w:p>
    <w:p w14:paraId="46F90D35" w14:textId="77777777" w:rsidR="00903548" w:rsidRDefault="00903548" w:rsidP="00903548">
      <w:pPr>
        <w:pStyle w:val="NoSpacing"/>
        <w:rPr>
          <w:sz w:val="24"/>
          <w:szCs w:val="24"/>
        </w:rPr>
      </w:pPr>
    </w:p>
    <w:p w14:paraId="5B7C77CE" w14:textId="77777777" w:rsidR="00903548" w:rsidRDefault="00903548" w:rsidP="00903548">
      <w:pPr>
        <w:pStyle w:val="NoSpacing"/>
        <w:rPr>
          <w:sz w:val="24"/>
          <w:szCs w:val="24"/>
        </w:rPr>
      </w:pPr>
      <w:r w:rsidRPr="00F12306">
        <w:rPr>
          <w:position w:val="-28"/>
        </w:rPr>
        <w:object w:dxaOrig="4380" w:dyaOrig="680" w14:anchorId="59D18FF0">
          <v:shape id="_x0000_i1041" type="#_x0000_t75" style="width:219.25pt;height:33.7pt" o:ole="">
            <v:imagedata r:id="rId59" o:title=""/>
          </v:shape>
          <o:OLEObject Type="Embed" ProgID="Equation.DSMT4" ShapeID="_x0000_i1041" DrawAspect="Content" ObjectID="_1804759749" r:id="rId60"/>
        </w:object>
      </w:r>
    </w:p>
    <w:p w14:paraId="510D0A9A" w14:textId="77777777" w:rsidR="00903548" w:rsidRDefault="00903548" w:rsidP="00903548">
      <w:pPr>
        <w:pStyle w:val="NoSpacing"/>
        <w:rPr>
          <w:sz w:val="24"/>
          <w:szCs w:val="24"/>
        </w:rPr>
      </w:pPr>
    </w:p>
    <w:p w14:paraId="7C5C9DF1" w14:textId="77777777" w:rsidR="00903548" w:rsidRPr="00142993" w:rsidRDefault="00903548" w:rsidP="00903548">
      <w:pPr>
        <w:pStyle w:val="NoSpacing"/>
        <w:rPr>
          <w:sz w:val="24"/>
          <w:szCs w:val="24"/>
        </w:rPr>
      </w:pPr>
      <w:r>
        <w:rPr>
          <w:sz w:val="24"/>
          <w:szCs w:val="24"/>
        </w:rPr>
        <w:t>Now let’s call f(x</w:t>
      </w:r>
      <w:r>
        <w:rPr>
          <w:sz w:val="24"/>
          <w:szCs w:val="24"/>
          <w:vertAlign w:val="subscript"/>
        </w:rPr>
        <w:t>i</w:t>
      </w:r>
      <w:r>
        <w:rPr>
          <w:sz w:val="24"/>
          <w:szCs w:val="24"/>
        </w:rPr>
        <w:t>) = f</w:t>
      </w:r>
      <w:r>
        <w:rPr>
          <w:sz w:val="24"/>
          <w:szCs w:val="24"/>
          <w:vertAlign w:val="subscript"/>
        </w:rPr>
        <w:t>1</w:t>
      </w:r>
      <w:r>
        <w:rPr>
          <w:sz w:val="24"/>
          <w:szCs w:val="24"/>
        </w:rPr>
        <w:t>(x</w:t>
      </w:r>
      <w:r>
        <w:rPr>
          <w:sz w:val="24"/>
          <w:szCs w:val="24"/>
          <w:vertAlign w:val="subscript"/>
        </w:rPr>
        <w:t>i</w:t>
      </w:r>
      <w:r>
        <w:rPr>
          <w:sz w:val="24"/>
          <w:szCs w:val="24"/>
        </w:rPr>
        <w:t>), the calculated probability of a yes outcome.  And we’ll write 1 - f(x</w:t>
      </w:r>
      <w:r>
        <w:rPr>
          <w:sz w:val="24"/>
          <w:szCs w:val="24"/>
          <w:vertAlign w:val="subscript"/>
        </w:rPr>
        <w:t>i</w:t>
      </w:r>
      <w:r>
        <w:rPr>
          <w:sz w:val="24"/>
          <w:szCs w:val="24"/>
        </w:rPr>
        <w:t>) = f</w:t>
      </w:r>
      <w:r>
        <w:rPr>
          <w:sz w:val="24"/>
          <w:szCs w:val="24"/>
          <w:vertAlign w:val="subscript"/>
        </w:rPr>
        <w:t>2</w:t>
      </w:r>
      <w:r>
        <w:rPr>
          <w:sz w:val="24"/>
          <w:szCs w:val="24"/>
        </w:rPr>
        <w:t>(x</w:t>
      </w:r>
      <w:r>
        <w:rPr>
          <w:sz w:val="24"/>
          <w:szCs w:val="24"/>
          <w:vertAlign w:val="subscript"/>
        </w:rPr>
        <w:t>i</w:t>
      </w:r>
      <w:r>
        <w:rPr>
          <w:sz w:val="24"/>
          <w:szCs w:val="24"/>
        </w:rPr>
        <w:t>) is the probability of a no outcome.  And let’s write Y</w:t>
      </w:r>
      <w:r>
        <w:rPr>
          <w:sz w:val="24"/>
          <w:szCs w:val="24"/>
          <w:vertAlign w:val="subscript"/>
        </w:rPr>
        <w:t>i</w:t>
      </w:r>
      <w:r>
        <w:rPr>
          <w:sz w:val="24"/>
          <w:szCs w:val="24"/>
        </w:rPr>
        <w:t xml:space="preserve"> = p</w:t>
      </w:r>
      <w:r>
        <w:rPr>
          <w:sz w:val="24"/>
          <w:szCs w:val="24"/>
          <w:vertAlign w:val="subscript"/>
        </w:rPr>
        <w:t>1</w:t>
      </w:r>
      <w:r>
        <w:rPr>
          <w:sz w:val="24"/>
          <w:szCs w:val="24"/>
        </w:rPr>
        <w:t>(x</w:t>
      </w:r>
      <w:r>
        <w:rPr>
          <w:sz w:val="24"/>
          <w:szCs w:val="24"/>
          <w:vertAlign w:val="subscript"/>
        </w:rPr>
        <w:t>i</w:t>
      </w:r>
      <w:r>
        <w:rPr>
          <w:sz w:val="24"/>
          <w:szCs w:val="24"/>
        </w:rPr>
        <w:t>), the probability of a yes outcome, and then 1 – Y</w:t>
      </w:r>
      <w:r>
        <w:rPr>
          <w:sz w:val="24"/>
          <w:szCs w:val="24"/>
          <w:vertAlign w:val="subscript"/>
        </w:rPr>
        <w:t>i</w:t>
      </w:r>
      <w:r>
        <w:rPr>
          <w:sz w:val="24"/>
          <w:szCs w:val="24"/>
        </w:rPr>
        <w:t xml:space="preserve"> = p</w:t>
      </w:r>
      <w:r>
        <w:rPr>
          <w:sz w:val="24"/>
          <w:szCs w:val="24"/>
          <w:vertAlign w:val="subscript"/>
        </w:rPr>
        <w:t>2</w:t>
      </w:r>
      <w:r>
        <w:rPr>
          <w:sz w:val="24"/>
          <w:szCs w:val="24"/>
        </w:rPr>
        <w:t>(x</w:t>
      </w:r>
      <w:r>
        <w:rPr>
          <w:sz w:val="24"/>
          <w:szCs w:val="24"/>
          <w:vertAlign w:val="subscript"/>
        </w:rPr>
        <w:t>i</w:t>
      </w:r>
      <w:r>
        <w:rPr>
          <w:sz w:val="24"/>
          <w:szCs w:val="24"/>
        </w:rPr>
        <w:t>) will be the probability of a no outcome.  p</w:t>
      </w:r>
      <w:r>
        <w:rPr>
          <w:sz w:val="24"/>
          <w:szCs w:val="24"/>
          <w:vertAlign w:val="subscript"/>
        </w:rPr>
        <w:t>1</w:t>
      </w:r>
      <w:r>
        <w:rPr>
          <w:sz w:val="24"/>
          <w:szCs w:val="24"/>
        </w:rPr>
        <w:t>(x</w:t>
      </w:r>
      <w:r>
        <w:rPr>
          <w:sz w:val="24"/>
          <w:szCs w:val="24"/>
          <w:vertAlign w:val="subscript"/>
        </w:rPr>
        <w:t>i</w:t>
      </w:r>
      <w:r>
        <w:rPr>
          <w:sz w:val="24"/>
          <w:szCs w:val="24"/>
        </w:rPr>
        <w:t>) and p</w:t>
      </w:r>
      <w:r>
        <w:rPr>
          <w:sz w:val="24"/>
          <w:szCs w:val="24"/>
          <w:vertAlign w:val="subscript"/>
        </w:rPr>
        <w:t>2</w:t>
      </w:r>
      <w:r>
        <w:rPr>
          <w:sz w:val="24"/>
          <w:szCs w:val="24"/>
        </w:rPr>
        <w:t>(x</w:t>
      </w:r>
      <w:r>
        <w:rPr>
          <w:sz w:val="24"/>
          <w:szCs w:val="24"/>
          <w:vertAlign w:val="subscript"/>
        </w:rPr>
        <w:t>i</w:t>
      </w:r>
      <w:r>
        <w:rPr>
          <w:sz w:val="24"/>
          <w:szCs w:val="24"/>
        </w:rPr>
        <w:t>) are either 1 or 0 of course.  In this language we can say,</w:t>
      </w:r>
    </w:p>
    <w:p w14:paraId="08242B41" w14:textId="77777777" w:rsidR="00903548" w:rsidRDefault="00903548" w:rsidP="00903548">
      <w:pPr>
        <w:pStyle w:val="NoSpacing"/>
        <w:rPr>
          <w:sz w:val="24"/>
          <w:szCs w:val="24"/>
        </w:rPr>
      </w:pPr>
      <w:r>
        <w:rPr>
          <w:sz w:val="24"/>
          <w:szCs w:val="24"/>
        </w:rPr>
        <w:t xml:space="preserve"> </w:t>
      </w:r>
    </w:p>
    <w:p w14:paraId="6E9C0419" w14:textId="28499CE0" w:rsidR="00903548" w:rsidRDefault="00903548" w:rsidP="00903548">
      <w:pPr>
        <w:pStyle w:val="NoSpacing"/>
        <w:rPr>
          <w:sz w:val="24"/>
          <w:szCs w:val="24"/>
        </w:rPr>
      </w:pPr>
      <w:r w:rsidRPr="00142993">
        <w:rPr>
          <w:position w:val="-28"/>
        </w:rPr>
        <w:object w:dxaOrig="4260" w:dyaOrig="680" w14:anchorId="578BD110">
          <v:shape id="_x0000_i1042" type="#_x0000_t75" style="width:213.25pt;height:33.7pt" o:ole="">
            <v:imagedata r:id="rId61" o:title=""/>
          </v:shape>
          <o:OLEObject Type="Embed" ProgID="Equation.DSMT4" ShapeID="_x0000_i1042" DrawAspect="Content" ObjectID="_1804759750" r:id="rId62"/>
        </w:object>
      </w:r>
      <w:r w:rsidR="00310CE7">
        <w:t xml:space="preserve"> </w:t>
      </w:r>
    </w:p>
    <w:p w14:paraId="725628B7" w14:textId="77777777" w:rsidR="00903548" w:rsidRDefault="00903548" w:rsidP="00903548">
      <w:pPr>
        <w:pStyle w:val="NoSpacing"/>
        <w:rPr>
          <w:sz w:val="24"/>
          <w:szCs w:val="24"/>
        </w:rPr>
      </w:pPr>
    </w:p>
    <w:p w14:paraId="6E64FB93" w14:textId="77777777" w:rsidR="00903548" w:rsidRDefault="00903548" w:rsidP="00903548">
      <w:pPr>
        <w:pStyle w:val="NoSpacing"/>
        <w:rPr>
          <w:sz w:val="24"/>
          <w:szCs w:val="24"/>
        </w:rPr>
      </w:pPr>
      <w:r>
        <w:rPr>
          <w:sz w:val="24"/>
          <w:szCs w:val="24"/>
        </w:rPr>
        <w:t>It then seems plausible that if we had three possible outcomes, with associated probabilities p</w:t>
      </w:r>
      <w:r>
        <w:rPr>
          <w:sz w:val="24"/>
          <w:szCs w:val="24"/>
          <w:vertAlign w:val="subscript"/>
        </w:rPr>
        <w:t>1,2,3</w:t>
      </w:r>
      <w:r>
        <w:rPr>
          <w:sz w:val="24"/>
          <w:szCs w:val="24"/>
        </w:rPr>
        <w:t>(x</w:t>
      </w:r>
      <w:r>
        <w:rPr>
          <w:sz w:val="24"/>
          <w:szCs w:val="24"/>
          <w:vertAlign w:val="subscript"/>
        </w:rPr>
        <w:t>i</w:t>
      </w:r>
      <w:r>
        <w:rPr>
          <w:sz w:val="24"/>
          <w:szCs w:val="24"/>
        </w:rPr>
        <w:t>) and fitted probabilities f</w:t>
      </w:r>
      <w:r>
        <w:rPr>
          <w:sz w:val="24"/>
          <w:szCs w:val="24"/>
          <w:vertAlign w:val="subscript"/>
        </w:rPr>
        <w:t>1,2,3</w:t>
      </w:r>
      <w:r>
        <w:rPr>
          <w:sz w:val="24"/>
          <w:szCs w:val="24"/>
        </w:rPr>
        <w:t>(x</w:t>
      </w:r>
      <w:r>
        <w:rPr>
          <w:sz w:val="24"/>
          <w:szCs w:val="24"/>
          <w:vertAlign w:val="subscript"/>
        </w:rPr>
        <w:t>i</w:t>
      </w:r>
      <w:r>
        <w:rPr>
          <w:sz w:val="24"/>
          <w:szCs w:val="24"/>
        </w:rPr>
        <w:t>), that we could generalize our loss function to:</w:t>
      </w:r>
    </w:p>
    <w:p w14:paraId="3314236D" w14:textId="77777777" w:rsidR="00903548" w:rsidRPr="00142993" w:rsidRDefault="00903548" w:rsidP="00903548">
      <w:pPr>
        <w:pStyle w:val="NoSpacing"/>
        <w:rPr>
          <w:sz w:val="24"/>
          <w:szCs w:val="24"/>
        </w:rPr>
      </w:pPr>
    </w:p>
    <w:p w14:paraId="269FCB2A" w14:textId="7121DD6E" w:rsidR="00903548" w:rsidRPr="0048471F" w:rsidRDefault="0041742F" w:rsidP="00903548">
      <w:pPr>
        <w:pStyle w:val="NoSpacing"/>
        <w:rPr>
          <w:sz w:val="24"/>
          <w:szCs w:val="24"/>
        </w:rPr>
      </w:pPr>
      <w:r w:rsidRPr="00142993">
        <w:rPr>
          <w:position w:val="-28"/>
        </w:rPr>
        <w:object w:dxaOrig="9260" w:dyaOrig="680" w14:anchorId="29E03BB7">
          <v:shape id="_x0000_i1043" type="#_x0000_t75" style="width:462.9pt;height:33.7pt" o:ole="" filled="t" fillcolor="#fff2cc [663]">
            <v:imagedata r:id="rId63" o:title=""/>
          </v:shape>
          <o:OLEObject Type="Embed" ProgID="Equation.DSMT4" ShapeID="_x0000_i1043" DrawAspect="Content" ObjectID="_1804759751" r:id="rId64"/>
        </w:object>
      </w:r>
    </w:p>
    <w:p w14:paraId="5B41D76F" w14:textId="77777777" w:rsidR="00903548" w:rsidRPr="0048471F" w:rsidRDefault="00903548" w:rsidP="00903548">
      <w:pPr>
        <w:pStyle w:val="NoSpacing"/>
        <w:rPr>
          <w:sz w:val="24"/>
          <w:szCs w:val="24"/>
        </w:rPr>
      </w:pPr>
    </w:p>
    <w:p w14:paraId="07F29A9D" w14:textId="3B38B50E" w:rsidR="00903548" w:rsidRPr="0048471F" w:rsidRDefault="00903548" w:rsidP="00903548">
      <w:pPr>
        <w:pStyle w:val="NoSpacing"/>
        <w:rPr>
          <w:sz w:val="24"/>
          <w:szCs w:val="24"/>
        </w:rPr>
      </w:pPr>
      <w:r>
        <w:rPr>
          <w:sz w:val="24"/>
          <w:szCs w:val="24"/>
        </w:rPr>
        <w:t>Note p</w:t>
      </w:r>
      <w:r>
        <w:rPr>
          <w:sz w:val="24"/>
          <w:szCs w:val="24"/>
          <w:vertAlign w:val="subscript"/>
        </w:rPr>
        <w:t>1,2,3</w:t>
      </w:r>
      <w:r>
        <w:rPr>
          <w:sz w:val="24"/>
          <w:szCs w:val="24"/>
        </w:rPr>
        <w:t>(x</w:t>
      </w:r>
      <w:r>
        <w:rPr>
          <w:sz w:val="24"/>
          <w:szCs w:val="24"/>
          <w:vertAlign w:val="subscript"/>
        </w:rPr>
        <w:t>i</w:t>
      </w:r>
      <w:r>
        <w:rPr>
          <w:sz w:val="24"/>
          <w:szCs w:val="24"/>
        </w:rPr>
        <w:t xml:space="preserve">) will be 1 for one of the outcomes, and 0 for the other two.  Since two of the outcomes is always zero, we can simplify our expression.  Let the outcome which is certain to occur be denoted with the subscript </w:t>
      </w:r>
      <w:r>
        <w:rPr>
          <w:sz w:val="24"/>
          <w:szCs w:val="24"/>
          <w:vertAlign w:val="subscript"/>
        </w:rPr>
        <w:t>outcome</w:t>
      </w:r>
      <w:r>
        <w:rPr>
          <w:sz w:val="24"/>
          <w:szCs w:val="24"/>
        </w:rPr>
        <w:t xml:space="preserve">, and the other two with </w:t>
      </w:r>
      <w:r>
        <w:rPr>
          <w:sz w:val="24"/>
          <w:szCs w:val="24"/>
          <w:vertAlign w:val="subscript"/>
        </w:rPr>
        <w:t>not-outcome</w:t>
      </w:r>
      <w:r>
        <w:rPr>
          <w:sz w:val="24"/>
          <w:szCs w:val="24"/>
        </w:rPr>
        <w:t xml:space="preserve">.  Note </w:t>
      </w:r>
      <w:r>
        <w:rPr>
          <w:sz w:val="24"/>
          <w:szCs w:val="24"/>
          <w:vertAlign w:val="subscript"/>
        </w:rPr>
        <w:t>outcome</w:t>
      </w:r>
      <w:r>
        <w:rPr>
          <w:sz w:val="24"/>
          <w:szCs w:val="24"/>
        </w:rPr>
        <w:t xml:space="preserve"> could be any </w:t>
      </w:r>
      <w:r w:rsidRPr="001F2120">
        <w:rPr>
          <w:i/>
          <w:sz w:val="24"/>
          <w:szCs w:val="24"/>
        </w:rPr>
        <w:t>one</w:t>
      </w:r>
      <w:r>
        <w:rPr>
          <w:sz w:val="24"/>
          <w:szCs w:val="24"/>
        </w:rPr>
        <w:t xml:space="preserve"> of </w:t>
      </w:r>
      <w:r>
        <w:rPr>
          <w:sz w:val="24"/>
          <w:szCs w:val="24"/>
          <w:vertAlign w:val="subscript"/>
        </w:rPr>
        <w:t>1, 2, 3</w:t>
      </w:r>
      <w:r>
        <w:rPr>
          <w:sz w:val="24"/>
          <w:szCs w:val="24"/>
        </w:rPr>
        <w:t xml:space="preserve">, and </w:t>
      </w:r>
      <w:r>
        <w:rPr>
          <w:sz w:val="24"/>
          <w:szCs w:val="24"/>
          <w:vertAlign w:val="subscript"/>
        </w:rPr>
        <w:t>not-outcome</w:t>
      </w:r>
      <w:r>
        <w:rPr>
          <w:sz w:val="24"/>
          <w:szCs w:val="24"/>
        </w:rPr>
        <w:t xml:space="preserve"> would be the other two.  </w:t>
      </w:r>
      <w:r w:rsidRPr="0048471F">
        <w:rPr>
          <w:sz w:val="24"/>
          <w:szCs w:val="24"/>
        </w:rPr>
        <w:t>Then we can write:</w:t>
      </w:r>
      <w:r>
        <w:rPr>
          <w:sz w:val="24"/>
          <w:szCs w:val="24"/>
        </w:rPr>
        <w:t xml:space="preserve"> </w:t>
      </w:r>
    </w:p>
    <w:p w14:paraId="012231FC" w14:textId="77777777" w:rsidR="00903548" w:rsidRDefault="00903548" w:rsidP="00903548">
      <w:pPr>
        <w:pStyle w:val="NoSpacing"/>
      </w:pPr>
    </w:p>
    <w:p w14:paraId="17E445D3" w14:textId="77777777" w:rsidR="00903548" w:rsidRPr="00A463C8" w:rsidRDefault="00903548" w:rsidP="00903548">
      <w:pPr>
        <w:pStyle w:val="NoSpacing"/>
      </w:pPr>
      <w:r w:rsidRPr="001F2120">
        <w:rPr>
          <w:position w:val="-98"/>
        </w:rPr>
        <w:object w:dxaOrig="9460" w:dyaOrig="2079" w14:anchorId="1A5F9A59">
          <v:shape id="_x0000_i1044" type="#_x0000_t75" style="width:473.55pt;height:103.4pt" o:ole="">
            <v:imagedata r:id="rId65" o:title=""/>
          </v:shape>
          <o:OLEObject Type="Embed" ProgID="Equation.DSMT4" ShapeID="_x0000_i1044" DrawAspect="Content" ObjectID="_1804759752" r:id="rId66"/>
        </w:object>
      </w:r>
    </w:p>
    <w:p w14:paraId="2B5768C0" w14:textId="77777777" w:rsidR="00903548" w:rsidRDefault="00903548" w:rsidP="00903548">
      <w:pPr>
        <w:pStyle w:val="NoSpacing"/>
        <w:rPr>
          <w:sz w:val="24"/>
          <w:szCs w:val="24"/>
        </w:rPr>
      </w:pPr>
    </w:p>
    <w:p w14:paraId="535A5C76" w14:textId="77777777" w:rsidR="00903548" w:rsidRDefault="00903548" w:rsidP="00903548">
      <w:pPr>
        <w:pStyle w:val="NoSpacing"/>
        <w:rPr>
          <w:sz w:val="24"/>
          <w:szCs w:val="24"/>
        </w:rPr>
      </w:pPr>
      <w:r>
        <w:rPr>
          <w:sz w:val="24"/>
          <w:szCs w:val="24"/>
        </w:rPr>
        <w:t>So we have:</w:t>
      </w:r>
    </w:p>
    <w:p w14:paraId="4C9A00BB" w14:textId="77777777" w:rsidR="00903548" w:rsidRDefault="00903548" w:rsidP="00903548">
      <w:pPr>
        <w:pStyle w:val="NoSpacing"/>
        <w:rPr>
          <w:sz w:val="24"/>
          <w:szCs w:val="24"/>
        </w:rPr>
      </w:pPr>
    </w:p>
    <w:p w14:paraId="4B1AF0A2" w14:textId="77777777" w:rsidR="00903548" w:rsidRDefault="00903548" w:rsidP="00903548">
      <w:pPr>
        <w:pStyle w:val="NoSpacing"/>
        <w:rPr>
          <w:sz w:val="24"/>
          <w:szCs w:val="24"/>
        </w:rPr>
      </w:pPr>
      <w:r w:rsidRPr="001F2120">
        <w:rPr>
          <w:position w:val="-28"/>
        </w:rPr>
        <w:object w:dxaOrig="2299" w:dyaOrig="680" w14:anchorId="60B10B04">
          <v:shape id="_x0000_i1045" type="#_x0000_t75" style="width:114.9pt;height:33.7pt" o:ole="" filled="t" fillcolor="#fff2cc [663]">
            <v:imagedata r:id="rId67" o:title=""/>
          </v:shape>
          <o:OLEObject Type="Embed" ProgID="Equation.DSMT4" ShapeID="_x0000_i1045" DrawAspect="Content" ObjectID="_1804759753" r:id="rId68"/>
        </w:object>
      </w:r>
    </w:p>
    <w:p w14:paraId="638E4380" w14:textId="77777777" w:rsidR="00903548" w:rsidRDefault="00903548" w:rsidP="00903548">
      <w:pPr>
        <w:pStyle w:val="NoSpacing"/>
        <w:rPr>
          <w:sz w:val="24"/>
          <w:szCs w:val="24"/>
        </w:rPr>
      </w:pPr>
    </w:p>
    <w:p w14:paraId="616F186B" w14:textId="2D1D2550" w:rsidR="00E83B98" w:rsidRDefault="00903548" w:rsidP="00903548">
      <w:pPr>
        <w:pStyle w:val="NoSpacing"/>
        <w:rPr>
          <w:sz w:val="24"/>
          <w:szCs w:val="24"/>
        </w:rPr>
      </w:pPr>
      <w:r>
        <w:rPr>
          <w:sz w:val="24"/>
          <w:szCs w:val="24"/>
        </w:rPr>
        <w:t xml:space="preserve">This formula would apply equally well to the previous binary output case (case with single output node).  </w:t>
      </w:r>
      <w:r w:rsidR="0041742F">
        <w:rPr>
          <w:sz w:val="24"/>
          <w:szCs w:val="24"/>
        </w:rPr>
        <w:t>Should introduce a formula it’s good to be aware of.  If we just look at what’s inside the bracket of the log-loss, we will see the so-called cross entropy,</w:t>
      </w:r>
    </w:p>
    <w:p w14:paraId="0DEB6752" w14:textId="77777777" w:rsidR="0041742F" w:rsidRDefault="0041742F" w:rsidP="00903548">
      <w:pPr>
        <w:pStyle w:val="NoSpacing"/>
        <w:rPr>
          <w:sz w:val="24"/>
          <w:szCs w:val="24"/>
        </w:rPr>
      </w:pPr>
    </w:p>
    <w:p w14:paraId="3B1364D1" w14:textId="56AFEE1A" w:rsidR="0041742F" w:rsidRPr="00903548" w:rsidRDefault="0041742F" w:rsidP="00903548">
      <w:pPr>
        <w:pStyle w:val="NoSpacing"/>
        <w:rPr>
          <w:sz w:val="24"/>
          <w:szCs w:val="24"/>
        </w:rPr>
      </w:pPr>
      <w:r w:rsidRPr="0041742F">
        <w:rPr>
          <w:position w:val="-14"/>
        </w:rPr>
        <w:object w:dxaOrig="8600" w:dyaOrig="400" w14:anchorId="0D50B5C5">
          <v:shape id="_x0000_i1046" type="#_x0000_t75" style="width:430.15pt;height:20.3pt" o:ole="" filled="t" fillcolor="#fff2cc [663]">
            <v:imagedata r:id="rId69" o:title=""/>
          </v:shape>
          <o:OLEObject Type="Embed" ProgID="Equation.DSMT4" ShapeID="_x0000_i1046" DrawAspect="Content" ObjectID="_1804759754" r:id="rId70"/>
        </w:object>
      </w:r>
    </w:p>
    <w:p w14:paraId="7559D145" w14:textId="77777777" w:rsidR="00E83B98" w:rsidRDefault="00E83B98" w:rsidP="006540DC">
      <w:pPr>
        <w:rPr>
          <w:rFonts w:ascii="Calibri" w:hAnsi="Calibri" w:cs="Calibri"/>
        </w:rPr>
      </w:pPr>
    </w:p>
    <w:p w14:paraId="37C09806" w14:textId="7122C7C2" w:rsidR="0041742F" w:rsidRDefault="0041742F" w:rsidP="006540DC">
      <w:pPr>
        <w:rPr>
          <w:rFonts w:ascii="Calibri" w:hAnsi="Calibri" w:cs="Calibri"/>
        </w:rPr>
      </w:pPr>
      <w:r>
        <w:rPr>
          <w:rFonts w:ascii="Calibri" w:hAnsi="Calibri" w:cs="Calibri"/>
        </w:rPr>
        <w:t>It’s measure the information loss (or something) when we replace an exact probability distribution p</w:t>
      </w:r>
      <w:r>
        <w:rPr>
          <w:rFonts w:ascii="Calibri" w:hAnsi="Calibri" w:cs="Calibri"/>
          <w:vertAlign w:val="subscript"/>
        </w:rPr>
        <w:t>j=1,2,3</w:t>
      </w:r>
      <w:r>
        <w:rPr>
          <w:rFonts w:ascii="Calibri" w:hAnsi="Calibri" w:cs="Calibri"/>
        </w:rPr>
        <w:t xml:space="preserve"> with an approximation f</w:t>
      </w:r>
      <w:r>
        <w:rPr>
          <w:rFonts w:ascii="Calibri" w:hAnsi="Calibri" w:cs="Calibri"/>
          <w:vertAlign w:val="subscript"/>
        </w:rPr>
        <w:t>j=1,2,3</w:t>
      </w:r>
      <w:r>
        <w:rPr>
          <w:rFonts w:ascii="Calibri" w:hAnsi="Calibri" w:cs="Calibri"/>
        </w:rPr>
        <w:t>.  Note x</w:t>
      </w:r>
      <w:r>
        <w:rPr>
          <w:rFonts w:ascii="Calibri" w:hAnsi="Calibri" w:cs="Calibri"/>
          <w:vertAlign w:val="subscript"/>
        </w:rPr>
        <w:t>i</w:t>
      </w:r>
      <w:r>
        <w:rPr>
          <w:rFonts w:ascii="Calibri" w:hAnsi="Calibri" w:cs="Calibri"/>
        </w:rPr>
        <w:t xml:space="preserve"> is just a bystander variable in this equation.  p</w:t>
      </w:r>
      <w:r>
        <w:rPr>
          <w:rFonts w:ascii="Calibri" w:hAnsi="Calibri" w:cs="Calibri"/>
          <w:vertAlign w:val="subscript"/>
        </w:rPr>
        <w:t>j</w:t>
      </w:r>
      <w:r>
        <w:rPr>
          <w:rFonts w:ascii="Calibri" w:hAnsi="Calibri" w:cs="Calibri"/>
        </w:rPr>
        <w:t xml:space="preserve"> and f</w:t>
      </w:r>
      <w:r>
        <w:rPr>
          <w:rFonts w:ascii="Calibri" w:hAnsi="Calibri" w:cs="Calibri"/>
          <w:vertAlign w:val="subscript"/>
        </w:rPr>
        <w:t>j</w:t>
      </w:r>
      <w:r>
        <w:rPr>
          <w:rFonts w:ascii="Calibri" w:hAnsi="Calibri" w:cs="Calibri"/>
        </w:rPr>
        <w:t xml:space="preserve"> are probability distribution w/r to the parameter j, such that Σ</w:t>
      </w:r>
      <w:r>
        <w:rPr>
          <w:rFonts w:ascii="Calibri" w:hAnsi="Calibri" w:cs="Calibri"/>
          <w:vertAlign w:val="subscript"/>
        </w:rPr>
        <w:t>j</w:t>
      </w:r>
      <w:r>
        <w:rPr>
          <w:rFonts w:ascii="Calibri" w:hAnsi="Calibri" w:cs="Calibri"/>
        </w:rPr>
        <w:t>p</w:t>
      </w:r>
      <w:r>
        <w:rPr>
          <w:rFonts w:ascii="Calibri" w:hAnsi="Calibri" w:cs="Calibri"/>
          <w:vertAlign w:val="subscript"/>
        </w:rPr>
        <w:t>j</w:t>
      </w:r>
      <w:r>
        <w:rPr>
          <w:rFonts w:ascii="Calibri" w:hAnsi="Calibri" w:cs="Calibri"/>
        </w:rPr>
        <w:t xml:space="preserve"> = Σ</w:t>
      </w:r>
      <w:r>
        <w:rPr>
          <w:rFonts w:ascii="Calibri" w:hAnsi="Calibri" w:cs="Calibri"/>
          <w:vertAlign w:val="subscript"/>
        </w:rPr>
        <w:t>j</w:t>
      </w:r>
      <w:r>
        <w:rPr>
          <w:rFonts w:ascii="Calibri" w:hAnsi="Calibri" w:cs="Calibri"/>
        </w:rPr>
        <w:t>f</w:t>
      </w:r>
      <w:r>
        <w:rPr>
          <w:rFonts w:ascii="Calibri" w:hAnsi="Calibri" w:cs="Calibri"/>
          <w:vertAlign w:val="subscript"/>
        </w:rPr>
        <w:t>j</w:t>
      </w:r>
      <w:r>
        <w:rPr>
          <w:rFonts w:ascii="Calibri" w:hAnsi="Calibri" w:cs="Calibri"/>
        </w:rPr>
        <w:t xml:space="preserve"> = 1.  And we can write the log-loss in terms of this as:</w:t>
      </w:r>
      <w:r w:rsidR="0042087E">
        <w:rPr>
          <w:rFonts w:ascii="Calibri" w:hAnsi="Calibri" w:cs="Calibri"/>
        </w:rPr>
        <w:t xml:space="preserve"> </w:t>
      </w:r>
    </w:p>
    <w:p w14:paraId="32334AFC" w14:textId="77777777" w:rsidR="0041742F" w:rsidRDefault="0041742F" w:rsidP="006540DC">
      <w:pPr>
        <w:rPr>
          <w:rFonts w:ascii="Calibri" w:hAnsi="Calibri" w:cs="Calibri"/>
        </w:rPr>
      </w:pPr>
    </w:p>
    <w:p w14:paraId="7A0D94AA" w14:textId="139CA39A" w:rsidR="0041742F" w:rsidRPr="0041742F" w:rsidRDefault="0041742F" w:rsidP="006540DC">
      <w:pPr>
        <w:rPr>
          <w:rFonts w:ascii="Calibri" w:hAnsi="Calibri" w:cs="Calibri"/>
        </w:rPr>
      </w:pPr>
      <w:r w:rsidRPr="001F2120">
        <w:rPr>
          <w:position w:val="-28"/>
        </w:rPr>
        <w:object w:dxaOrig="1780" w:dyaOrig="680" w14:anchorId="488D79E3">
          <v:shape id="_x0000_i1047" type="#_x0000_t75" style="width:89.55pt;height:33.7pt" o:ole="" filled="t" fillcolor="#fff2cc [663]">
            <v:imagedata r:id="rId71" o:title=""/>
          </v:shape>
          <o:OLEObject Type="Embed" ProgID="Equation.DSMT4" ShapeID="_x0000_i1047" DrawAspect="Content" ObjectID="_1804759755" r:id="rId72"/>
        </w:object>
      </w:r>
    </w:p>
    <w:p w14:paraId="58324708" w14:textId="77777777" w:rsidR="0041742F" w:rsidRDefault="0041742F" w:rsidP="006540DC">
      <w:pPr>
        <w:rPr>
          <w:rFonts w:ascii="Calibri" w:hAnsi="Calibri" w:cs="Calibri"/>
        </w:rPr>
      </w:pPr>
    </w:p>
    <w:p w14:paraId="6FFBCFC1" w14:textId="68EA6DEE" w:rsidR="0041742F" w:rsidRDefault="0041742F" w:rsidP="006540DC">
      <w:pPr>
        <w:rPr>
          <w:rFonts w:ascii="Calibri" w:hAnsi="Calibri" w:cs="Calibri"/>
        </w:rPr>
      </w:pPr>
      <w:r>
        <w:rPr>
          <w:rFonts w:ascii="Calibri" w:hAnsi="Calibri" w:cs="Calibri"/>
        </w:rPr>
        <w:t>So yeah.</w:t>
      </w:r>
    </w:p>
    <w:p w14:paraId="768587F3" w14:textId="77777777" w:rsidR="0041742F" w:rsidRDefault="0041742F" w:rsidP="006540DC">
      <w:pPr>
        <w:rPr>
          <w:rFonts w:ascii="Calibri" w:hAnsi="Calibri" w:cs="Calibri"/>
        </w:rPr>
      </w:pPr>
    </w:p>
    <w:p w14:paraId="051ABA58" w14:textId="77777777" w:rsidR="00D438BF" w:rsidRPr="00D302C5" w:rsidRDefault="00D438BF" w:rsidP="00D438BF">
      <w:pPr>
        <w:tabs>
          <w:tab w:val="right" w:pos="8640"/>
        </w:tabs>
        <w:rPr>
          <w:rFonts w:ascii="Calibri" w:hAnsi="Calibri" w:cs="Calibri"/>
          <w:b/>
          <w:sz w:val="28"/>
          <w:szCs w:val="28"/>
        </w:rPr>
      </w:pPr>
      <w:r w:rsidRPr="00D302C5">
        <w:rPr>
          <w:rFonts w:ascii="Calibri" w:hAnsi="Calibri" w:cs="Calibri"/>
          <w:b/>
          <w:sz w:val="28"/>
          <w:szCs w:val="28"/>
        </w:rPr>
        <w:t xml:space="preserve">Exploring </w:t>
      </w:r>
      <w:r>
        <w:rPr>
          <w:rFonts w:ascii="Calibri" w:hAnsi="Calibri" w:cs="Calibri"/>
          <w:b/>
          <w:sz w:val="28"/>
          <w:szCs w:val="28"/>
        </w:rPr>
        <w:t xml:space="preserve">the Model and </w:t>
      </w:r>
      <w:r w:rsidRPr="00D302C5">
        <w:rPr>
          <w:rFonts w:ascii="Calibri" w:hAnsi="Calibri" w:cs="Calibri"/>
          <w:b/>
          <w:sz w:val="28"/>
          <w:szCs w:val="28"/>
        </w:rPr>
        <w:t>Hyperparameter</w:t>
      </w:r>
      <w:r>
        <w:rPr>
          <w:rFonts w:ascii="Calibri" w:hAnsi="Calibri" w:cs="Calibri"/>
          <w:b/>
          <w:sz w:val="28"/>
          <w:szCs w:val="28"/>
        </w:rPr>
        <w:t>s</w:t>
      </w:r>
    </w:p>
    <w:p w14:paraId="6D6B7D89" w14:textId="206345B5" w:rsidR="00D438BF" w:rsidRDefault="00D438BF" w:rsidP="00D438BF">
      <w:pPr>
        <w:rPr>
          <w:rFonts w:asciiTheme="minorHAnsi" w:hAnsiTheme="minorHAnsi" w:cstheme="minorHAnsi"/>
        </w:rPr>
      </w:pPr>
      <w:r>
        <w:rPr>
          <w:rFonts w:asciiTheme="minorHAnsi" w:hAnsiTheme="minorHAnsi" w:cstheme="minorHAnsi"/>
        </w:rPr>
        <w:t>So here’s logistic regression run on a linear-ish boundary with 0% and 15% outliers.</w:t>
      </w:r>
    </w:p>
    <w:p w14:paraId="4FBBDA1E" w14:textId="77777777" w:rsidR="00D438BF" w:rsidRDefault="00D438BF" w:rsidP="00D438BF">
      <w:pPr>
        <w:rPr>
          <w:rFonts w:asciiTheme="minorHAnsi" w:hAnsiTheme="minorHAnsi" w:cstheme="minorHAnsi"/>
        </w:rPr>
      </w:pPr>
    </w:p>
    <w:p w14:paraId="74AB99B8" w14:textId="42022193" w:rsidR="00D438BF" w:rsidRDefault="00D438BF" w:rsidP="00D438BF">
      <w:pPr>
        <w:rPr>
          <w:rFonts w:asciiTheme="minorHAnsi" w:hAnsiTheme="minorHAnsi" w:cstheme="minorHAnsi"/>
        </w:rPr>
      </w:pPr>
      <w:r>
        <w:rPr>
          <w:noProof/>
        </w:rPr>
        <w:drawing>
          <wp:inline distT="0" distB="0" distL="0" distR="0" wp14:anchorId="2B517D5F" wp14:editId="5C033B66">
            <wp:extent cx="2346494" cy="1643137"/>
            <wp:effectExtent l="0" t="0" r="0" b="0"/>
            <wp:docPr id="1191754823" name="Picture 1" descr="A diagram of a log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754823" name="Picture 1" descr="A diagram of a log graph&#10;&#10;Description automatically generated"/>
                    <pic:cNvPicPr/>
                  </pic:nvPicPr>
                  <pic:blipFill>
                    <a:blip r:embed="rId73"/>
                    <a:stretch>
                      <a:fillRect/>
                    </a:stretch>
                  </pic:blipFill>
                  <pic:spPr>
                    <a:xfrm>
                      <a:off x="0" y="0"/>
                      <a:ext cx="2351739" cy="1646810"/>
                    </a:xfrm>
                    <a:prstGeom prst="rect">
                      <a:avLst/>
                    </a:prstGeom>
                  </pic:spPr>
                </pic:pic>
              </a:graphicData>
            </a:graphic>
          </wp:inline>
        </w:drawing>
      </w:r>
      <w:r>
        <w:rPr>
          <w:rFonts w:asciiTheme="minorHAnsi" w:hAnsiTheme="minorHAnsi" w:cstheme="minorHAnsi"/>
        </w:rPr>
        <w:t xml:space="preserve">   </w:t>
      </w:r>
      <w:r>
        <w:rPr>
          <w:rFonts w:asciiTheme="minorHAnsi" w:hAnsiTheme="minorHAnsi" w:cstheme="minorHAnsi"/>
        </w:rPr>
        <w:tab/>
      </w:r>
      <w:r>
        <w:rPr>
          <w:noProof/>
        </w:rPr>
        <w:drawing>
          <wp:inline distT="0" distB="0" distL="0" distR="0" wp14:anchorId="66CED3F9" wp14:editId="3DCB51D6">
            <wp:extent cx="2277305" cy="1594686"/>
            <wp:effectExtent l="0" t="0" r="8890" b="5715"/>
            <wp:docPr id="1543231765"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231765" name="Picture 1" descr="A diagram of a graph&#10;&#10;Description automatically generated"/>
                    <pic:cNvPicPr/>
                  </pic:nvPicPr>
                  <pic:blipFill>
                    <a:blip r:embed="rId74"/>
                    <a:stretch>
                      <a:fillRect/>
                    </a:stretch>
                  </pic:blipFill>
                  <pic:spPr>
                    <a:xfrm>
                      <a:off x="0" y="0"/>
                      <a:ext cx="2301655" cy="1611737"/>
                    </a:xfrm>
                    <a:prstGeom prst="rect">
                      <a:avLst/>
                    </a:prstGeom>
                  </pic:spPr>
                </pic:pic>
              </a:graphicData>
            </a:graphic>
          </wp:inline>
        </w:drawing>
      </w:r>
    </w:p>
    <w:p w14:paraId="76352C77" w14:textId="77777777" w:rsidR="00D438BF" w:rsidRDefault="00D438BF" w:rsidP="00D438BF">
      <w:pPr>
        <w:rPr>
          <w:rFonts w:asciiTheme="minorHAnsi" w:hAnsiTheme="minorHAnsi" w:cstheme="minorHAnsi"/>
        </w:rPr>
      </w:pPr>
    </w:p>
    <w:p w14:paraId="70F7BE8C" w14:textId="4718D509" w:rsidR="00D438BF" w:rsidRPr="001A651A" w:rsidRDefault="00D438BF" w:rsidP="00D438BF">
      <w:pPr>
        <w:rPr>
          <w:rFonts w:asciiTheme="minorHAnsi" w:hAnsiTheme="minorHAnsi" w:cstheme="minorHAnsi"/>
        </w:rPr>
      </w:pPr>
      <w:r>
        <w:rPr>
          <w:rFonts w:asciiTheme="minorHAnsi" w:hAnsiTheme="minorHAnsi" w:cstheme="minorHAnsi"/>
        </w:rPr>
        <w:lastRenderedPageBreak/>
        <w:t>Our results are pretty similar to the linear SVC.  One could alter the performance of the model by adjusting the probability cutoff, p</w:t>
      </w:r>
      <w:r>
        <w:rPr>
          <w:rFonts w:asciiTheme="minorHAnsi" w:hAnsiTheme="minorHAnsi" w:cstheme="minorHAnsi"/>
          <w:vertAlign w:val="subscript"/>
        </w:rPr>
        <w:t>cut</w:t>
      </w:r>
      <w:r>
        <w:rPr>
          <w:rFonts w:asciiTheme="minorHAnsi" w:hAnsiTheme="minorHAnsi" w:cstheme="minorHAnsi"/>
        </w:rPr>
        <w:t>, that it uses to classify as 0 or 1.  This cutoff is by default p</w:t>
      </w:r>
      <w:r>
        <w:rPr>
          <w:rFonts w:asciiTheme="minorHAnsi" w:hAnsiTheme="minorHAnsi" w:cstheme="minorHAnsi"/>
          <w:vertAlign w:val="subscript"/>
        </w:rPr>
        <w:t>cut</w:t>
      </w:r>
      <w:r>
        <w:rPr>
          <w:rFonts w:asciiTheme="minorHAnsi" w:hAnsiTheme="minorHAnsi" w:cstheme="minorHAnsi"/>
        </w:rPr>
        <w:t xml:space="preserve"> = 0.5.  And while p</w:t>
      </w:r>
      <w:r>
        <w:rPr>
          <w:rFonts w:asciiTheme="minorHAnsi" w:hAnsiTheme="minorHAnsi" w:cstheme="minorHAnsi"/>
          <w:vertAlign w:val="subscript"/>
        </w:rPr>
        <w:t>cut</w:t>
      </w:r>
      <w:r>
        <w:rPr>
          <w:rFonts w:asciiTheme="minorHAnsi" w:hAnsiTheme="minorHAnsi" w:cstheme="minorHAnsi"/>
        </w:rPr>
        <w:t xml:space="preserve"> is not a hyperparameter per se</w:t>
      </w:r>
      <w:r>
        <w:rPr>
          <w:rFonts w:ascii="Calibri" w:hAnsi="Calibri" w:cs="Calibri"/>
        </w:rPr>
        <w:t>´</w:t>
      </w:r>
      <w:r>
        <w:rPr>
          <w:rFonts w:asciiTheme="minorHAnsi" w:hAnsiTheme="minorHAnsi" w:cstheme="minorHAnsi"/>
        </w:rPr>
        <w:t>, we could have the model output the probabilities, p</w:t>
      </w:r>
      <w:r>
        <w:rPr>
          <w:rFonts w:asciiTheme="minorHAnsi" w:hAnsiTheme="minorHAnsi" w:cstheme="minorHAnsi"/>
          <w:vertAlign w:val="subscript"/>
        </w:rPr>
        <w:t>i</w:t>
      </w:r>
      <w:r>
        <w:rPr>
          <w:rFonts w:asciiTheme="minorHAnsi" w:hAnsiTheme="minorHAnsi" w:cstheme="minorHAnsi"/>
        </w:rPr>
        <w:t>, of all the points, and then tell it to classify the points as +1 if p</w:t>
      </w:r>
      <w:r>
        <w:rPr>
          <w:rFonts w:asciiTheme="minorHAnsi" w:hAnsiTheme="minorHAnsi" w:cstheme="minorHAnsi"/>
          <w:vertAlign w:val="subscript"/>
        </w:rPr>
        <w:t>i</w:t>
      </w:r>
      <w:r>
        <w:rPr>
          <w:rFonts w:asciiTheme="minorHAnsi" w:hAnsiTheme="minorHAnsi" w:cstheme="minorHAnsi"/>
        </w:rPr>
        <w:t xml:space="preserve"> &gt; p</w:t>
      </w:r>
      <w:r>
        <w:rPr>
          <w:rFonts w:asciiTheme="minorHAnsi" w:hAnsiTheme="minorHAnsi" w:cstheme="minorHAnsi"/>
          <w:vertAlign w:val="subscript"/>
        </w:rPr>
        <w:t>cut</w:t>
      </w:r>
      <w:r>
        <w:rPr>
          <w:rFonts w:asciiTheme="minorHAnsi" w:hAnsiTheme="minorHAnsi" w:cstheme="minorHAnsi"/>
        </w:rPr>
        <w:t xml:space="preserve"> and 0 if p</w:t>
      </w:r>
      <w:r>
        <w:rPr>
          <w:rFonts w:asciiTheme="minorHAnsi" w:hAnsiTheme="minorHAnsi" w:cstheme="minorHAnsi"/>
          <w:vertAlign w:val="subscript"/>
        </w:rPr>
        <w:t>i</w:t>
      </w:r>
      <w:r>
        <w:rPr>
          <w:rFonts w:asciiTheme="minorHAnsi" w:hAnsiTheme="minorHAnsi" w:cstheme="minorHAnsi"/>
        </w:rPr>
        <w:t xml:space="preserve"> &lt; p</w:t>
      </w:r>
      <w:r>
        <w:rPr>
          <w:rFonts w:asciiTheme="minorHAnsi" w:hAnsiTheme="minorHAnsi" w:cstheme="minorHAnsi"/>
          <w:vertAlign w:val="subscript"/>
        </w:rPr>
        <w:t>cut</w:t>
      </w:r>
      <w:r>
        <w:rPr>
          <w:rFonts w:asciiTheme="minorHAnsi" w:hAnsiTheme="minorHAnsi" w:cstheme="minorHAnsi"/>
        </w:rPr>
        <w:t>.  And we could make p</w:t>
      </w:r>
      <w:r>
        <w:rPr>
          <w:rFonts w:asciiTheme="minorHAnsi" w:hAnsiTheme="minorHAnsi" w:cstheme="minorHAnsi"/>
          <w:vertAlign w:val="subscript"/>
        </w:rPr>
        <w:t>cut</w:t>
      </w:r>
      <w:r>
        <w:rPr>
          <w:rFonts w:asciiTheme="minorHAnsi" w:hAnsiTheme="minorHAnsi" w:cstheme="minorHAnsi"/>
        </w:rPr>
        <w:t xml:space="preserve"> = 0.55 or something.  I’m thinking this would have the same effect as altering the parameter b in f(x)?  So really, changing p</w:t>
      </w:r>
      <w:r>
        <w:rPr>
          <w:rFonts w:asciiTheme="minorHAnsi" w:hAnsiTheme="minorHAnsi" w:cstheme="minorHAnsi"/>
          <w:vertAlign w:val="subscript"/>
        </w:rPr>
        <w:t>cut</w:t>
      </w:r>
      <w:r>
        <w:rPr>
          <w:rFonts w:asciiTheme="minorHAnsi" w:hAnsiTheme="minorHAnsi" w:cstheme="minorHAnsi"/>
        </w:rPr>
        <w:t>, leaving b fixed, is probably the same as leaving p</w:t>
      </w:r>
      <w:r>
        <w:rPr>
          <w:rFonts w:asciiTheme="minorHAnsi" w:hAnsiTheme="minorHAnsi" w:cstheme="minorHAnsi"/>
          <w:vertAlign w:val="subscript"/>
        </w:rPr>
        <w:t>cut</w:t>
      </w:r>
      <w:r>
        <w:rPr>
          <w:rFonts w:asciiTheme="minorHAnsi" w:hAnsiTheme="minorHAnsi" w:cstheme="minorHAnsi"/>
        </w:rPr>
        <w:t xml:space="preserve"> fixed (at say 0.5) and changing b.  So b is probably already adjusted to optimize the performance of the model with the default cutoff.  And indeed, changing p</w:t>
      </w:r>
      <w:r>
        <w:rPr>
          <w:rFonts w:asciiTheme="minorHAnsi" w:hAnsiTheme="minorHAnsi" w:cstheme="minorHAnsi"/>
          <w:vertAlign w:val="subscript"/>
        </w:rPr>
        <w:t>cut</w:t>
      </w:r>
      <w:r>
        <w:rPr>
          <w:rFonts w:asciiTheme="minorHAnsi" w:hAnsiTheme="minorHAnsi" w:cstheme="minorHAnsi"/>
        </w:rPr>
        <w:t xml:space="preserve"> wouldn’t change the angle the red-blue border makes on the axes, it would just back it up or move it forward, in the direction normal to the plane.  </w:t>
      </w:r>
    </w:p>
    <w:p w14:paraId="6B5601A9" w14:textId="77777777" w:rsidR="00D438BF" w:rsidRDefault="00D438BF" w:rsidP="00D438BF">
      <w:pPr>
        <w:rPr>
          <w:rFonts w:asciiTheme="minorHAnsi" w:hAnsiTheme="minorHAnsi" w:cstheme="minorHAnsi"/>
        </w:rPr>
      </w:pPr>
    </w:p>
    <w:p w14:paraId="5D8A9386" w14:textId="77777777" w:rsidR="00D438BF" w:rsidRPr="001A651A" w:rsidRDefault="00D438BF" w:rsidP="00D438BF">
      <w:pPr>
        <w:rPr>
          <w:rFonts w:asciiTheme="minorHAnsi" w:hAnsiTheme="minorHAnsi" w:cstheme="minorHAnsi"/>
          <w:b/>
        </w:rPr>
      </w:pPr>
      <w:r w:rsidRPr="001A651A">
        <w:rPr>
          <w:rFonts w:asciiTheme="minorHAnsi" w:hAnsiTheme="minorHAnsi" w:cstheme="minorHAnsi"/>
          <w:b/>
        </w:rPr>
        <w:t>Hyperparameter: C</w:t>
      </w:r>
    </w:p>
    <w:p w14:paraId="284A6182" w14:textId="77777777" w:rsidR="00D438BF" w:rsidRDefault="00D438BF" w:rsidP="00D438BF">
      <w:pPr>
        <w:rPr>
          <w:rFonts w:asciiTheme="minorHAnsi" w:hAnsiTheme="minorHAnsi" w:cstheme="minorHAnsi"/>
        </w:rPr>
      </w:pPr>
      <w:r>
        <w:rPr>
          <w:rFonts w:asciiTheme="minorHAnsi" w:hAnsiTheme="minorHAnsi" w:cstheme="minorHAnsi"/>
        </w:rPr>
        <w:t xml:space="preserve">Just like with linear regression, we can add an L1 or L2 penalty term to the loss function.  Can alternatively add an elasticnet regularization, which is apparently some combination of L1 and L2.  I’m not sure L1 and L2 would literally go into f like </w:t>
      </w:r>
      <w:r>
        <w:rPr>
          <w:rFonts w:ascii="Calibri" w:hAnsi="Calibri" w:cs="Calibri"/>
        </w:rPr>
        <w:t>λ</w:t>
      </w:r>
      <w:r>
        <w:rPr>
          <w:rFonts w:asciiTheme="minorHAnsi" w:hAnsiTheme="minorHAnsi" w:cstheme="minorHAnsi"/>
          <w:vertAlign w:val="subscript"/>
        </w:rPr>
        <w:t>1</w:t>
      </w:r>
      <w:r>
        <w:rPr>
          <w:rFonts w:asciiTheme="minorHAnsi" w:hAnsiTheme="minorHAnsi" w:cstheme="minorHAnsi"/>
        </w:rPr>
        <w:t xml:space="preserve">|m|, or </w:t>
      </w:r>
      <w:r>
        <w:rPr>
          <w:rFonts w:ascii="Calibri" w:hAnsi="Calibri" w:cs="Calibri"/>
        </w:rPr>
        <w:t>λ</w:t>
      </w:r>
      <w:r>
        <w:rPr>
          <w:rFonts w:asciiTheme="minorHAnsi" w:hAnsiTheme="minorHAnsi" w:cstheme="minorHAnsi"/>
          <w:vertAlign w:val="subscript"/>
        </w:rPr>
        <w:t>2</w:t>
      </w:r>
      <w:r>
        <w:rPr>
          <w:rFonts w:asciiTheme="minorHAnsi" w:hAnsiTheme="minorHAnsi" w:cstheme="minorHAnsi"/>
        </w:rPr>
        <w:t>m</w:t>
      </w:r>
      <w:r>
        <w:rPr>
          <w:rFonts w:asciiTheme="minorHAnsi" w:hAnsiTheme="minorHAnsi" w:cstheme="minorHAnsi"/>
          <w:vertAlign w:val="superscript"/>
        </w:rPr>
        <w:t>2</w:t>
      </w:r>
      <w:r>
        <w:rPr>
          <w:rFonts w:asciiTheme="minorHAnsi" w:hAnsiTheme="minorHAnsi" w:cstheme="minorHAnsi"/>
        </w:rPr>
        <w:t>, respectively, e.g., for L2</w:t>
      </w:r>
    </w:p>
    <w:p w14:paraId="488B8C4C" w14:textId="77777777" w:rsidR="00D438BF" w:rsidRDefault="00D438BF" w:rsidP="00D438BF">
      <w:pPr>
        <w:rPr>
          <w:rFonts w:asciiTheme="minorHAnsi" w:hAnsiTheme="minorHAnsi" w:cstheme="minorHAnsi"/>
        </w:rPr>
      </w:pPr>
    </w:p>
    <w:p w14:paraId="2C9211CF" w14:textId="3C20BA99" w:rsidR="00D438BF" w:rsidRDefault="00D438BF" w:rsidP="00D438BF">
      <w:pPr>
        <w:rPr>
          <w:rFonts w:asciiTheme="minorHAnsi" w:hAnsiTheme="minorHAnsi" w:cstheme="minorHAnsi"/>
        </w:rPr>
      </w:pPr>
      <w:r w:rsidRPr="00D438BF">
        <w:rPr>
          <w:position w:val="-54"/>
        </w:rPr>
        <w:object w:dxaOrig="4400" w:dyaOrig="999" w14:anchorId="19239513">
          <v:shape id="_x0000_i1048" type="#_x0000_t75" style="width:220.6pt;height:49.4pt" o:ole="">
            <v:imagedata r:id="rId75" o:title=""/>
          </v:shape>
          <o:OLEObject Type="Embed" ProgID="Equation.DSMT4" ShapeID="_x0000_i1048" DrawAspect="Content" ObjectID="_1804759756" r:id="rId76"/>
        </w:object>
      </w:r>
    </w:p>
    <w:p w14:paraId="7AC1EFA3" w14:textId="77777777" w:rsidR="00D438BF" w:rsidRDefault="00D438BF" w:rsidP="00D438BF">
      <w:pPr>
        <w:rPr>
          <w:rFonts w:asciiTheme="minorHAnsi" w:hAnsiTheme="minorHAnsi" w:cstheme="minorHAnsi"/>
        </w:rPr>
      </w:pPr>
    </w:p>
    <w:p w14:paraId="7D133E51" w14:textId="77777777" w:rsidR="00D438BF" w:rsidRDefault="00D438BF" w:rsidP="00D438BF">
      <w:pPr>
        <w:rPr>
          <w:rFonts w:asciiTheme="minorHAnsi" w:hAnsiTheme="minorHAnsi" w:cstheme="minorHAnsi"/>
        </w:rPr>
      </w:pPr>
      <w:r>
        <w:rPr>
          <w:rFonts w:asciiTheme="minorHAnsi" w:hAnsiTheme="minorHAnsi" w:cstheme="minorHAnsi"/>
        </w:rPr>
        <w:t>But however they do, they serves the same purpose – to tamp down on the reliance of certain wildly fluctuating features values.  And in the case of L1 regression, we can sometimes get m</w:t>
      </w:r>
      <w:r>
        <w:rPr>
          <w:rFonts w:asciiTheme="minorHAnsi" w:hAnsiTheme="minorHAnsi" w:cstheme="minorHAnsi"/>
          <w:vertAlign w:val="subscript"/>
        </w:rPr>
        <w:t>j</w:t>
      </w:r>
      <w:r>
        <w:rPr>
          <w:rFonts w:asciiTheme="minorHAnsi" w:hAnsiTheme="minorHAnsi" w:cstheme="minorHAnsi"/>
        </w:rPr>
        <w:t xml:space="preserve"> = 0, which will tell us which features we can effectively ignore, for modeling purposes.  In all cases, the regularization parameter is controlled by C, which, like with the linear SVC, is accounted as inversely proportional to </w:t>
      </w:r>
      <w:r>
        <w:rPr>
          <w:rFonts w:ascii="Calibri" w:hAnsi="Calibri" w:cs="Calibri"/>
        </w:rPr>
        <w:t>λ</w:t>
      </w:r>
      <w:r>
        <w:rPr>
          <w:rFonts w:asciiTheme="minorHAnsi" w:hAnsiTheme="minorHAnsi" w:cstheme="minorHAnsi"/>
        </w:rPr>
        <w:t xml:space="preserve"> (</w:t>
      </w:r>
      <w:r>
        <w:rPr>
          <w:rFonts w:ascii="Calibri" w:hAnsi="Calibri" w:cs="Calibri"/>
        </w:rPr>
        <w:t>λ</w:t>
      </w:r>
      <w:r>
        <w:rPr>
          <w:rFonts w:asciiTheme="minorHAnsi" w:hAnsiTheme="minorHAnsi" w:cstheme="minorHAnsi"/>
        </w:rPr>
        <w:t xml:space="preserve"> also called alpha).  And like in SVC, higher C would mean that the model would try to fit the data more closely, to make avoiding misclassifications paramount.  And of course this could cause overfitting.  While, lower C would emphasize keeping the distance between classes and the border hyperplane at p</w:t>
      </w:r>
      <w:r>
        <w:rPr>
          <w:rFonts w:asciiTheme="minorHAnsi" w:hAnsiTheme="minorHAnsi" w:cstheme="minorHAnsi"/>
          <w:vertAlign w:val="subscript"/>
        </w:rPr>
        <w:t>cut</w:t>
      </w:r>
      <w:r>
        <w:rPr>
          <w:rFonts w:asciiTheme="minorHAnsi" w:hAnsiTheme="minorHAnsi" w:cstheme="minorHAnsi"/>
        </w:rPr>
        <w:t xml:space="preserve"> = 0.5 as large as possible.  And the drawback of this is possible underfitting.  Here’s adjusting C on a pure model, using L2 regularization.  </w:t>
      </w:r>
    </w:p>
    <w:p w14:paraId="664A9E3D" w14:textId="77777777" w:rsidR="00D438BF" w:rsidRDefault="00D438BF" w:rsidP="00D438BF">
      <w:pPr>
        <w:rPr>
          <w:rFonts w:asciiTheme="minorHAnsi" w:hAnsiTheme="minorHAnsi" w:cstheme="minorHAnsi"/>
        </w:rPr>
      </w:pPr>
    </w:p>
    <w:p w14:paraId="57A56AE4" w14:textId="5F36A8C7" w:rsidR="00D438BF" w:rsidRDefault="00D438BF" w:rsidP="00D438BF">
      <w:pPr>
        <w:rPr>
          <w:noProof/>
        </w:rPr>
      </w:pPr>
      <w:r>
        <w:rPr>
          <w:noProof/>
        </w:rPr>
        <w:drawing>
          <wp:inline distT="0" distB="0" distL="0" distR="0" wp14:anchorId="6FB60CB2" wp14:editId="4303999D">
            <wp:extent cx="1725672" cy="1208405"/>
            <wp:effectExtent l="0" t="0" r="8255" b="0"/>
            <wp:docPr id="30747753"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7753" name="Picture 1" descr="A diagram of a graph&#10;&#10;Description automatically generated"/>
                    <pic:cNvPicPr/>
                  </pic:nvPicPr>
                  <pic:blipFill>
                    <a:blip r:embed="rId77"/>
                    <a:stretch>
                      <a:fillRect/>
                    </a:stretch>
                  </pic:blipFill>
                  <pic:spPr>
                    <a:xfrm>
                      <a:off x="0" y="0"/>
                      <a:ext cx="1735389" cy="1215209"/>
                    </a:xfrm>
                    <a:prstGeom prst="rect">
                      <a:avLst/>
                    </a:prstGeom>
                  </pic:spPr>
                </pic:pic>
              </a:graphicData>
            </a:graphic>
          </wp:inline>
        </w:drawing>
      </w:r>
      <w:r>
        <w:rPr>
          <w:noProof/>
        </w:rPr>
        <w:t xml:space="preserve">   </w:t>
      </w:r>
      <w:r>
        <w:rPr>
          <w:noProof/>
        </w:rPr>
        <w:drawing>
          <wp:inline distT="0" distB="0" distL="0" distR="0" wp14:anchorId="3D440631" wp14:editId="5802F1AD">
            <wp:extent cx="1737814" cy="1216908"/>
            <wp:effectExtent l="0" t="0" r="0" b="2540"/>
            <wp:docPr id="566611632"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611632" name="Picture 1" descr="A diagram of a graph&#10;&#10;Description automatically generated"/>
                    <pic:cNvPicPr/>
                  </pic:nvPicPr>
                  <pic:blipFill>
                    <a:blip r:embed="rId78"/>
                    <a:stretch>
                      <a:fillRect/>
                    </a:stretch>
                  </pic:blipFill>
                  <pic:spPr>
                    <a:xfrm>
                      <a:off x="0" y="0"/>
                      <a:ext cx="1759408" cy="1232029"/>
                    </a:xfrm>
                    <a:prstGeom prst="rect">
                      <a:avLst/>
                    </a:prstGeom>
                  </pic:spPr>
                </pic:pic>
              </a:graphicData>
            </a:graphic>
          </wp:inline>
        </w:drawing>
      </w:r>
      <w:r>
        <w:rPr>
          <w:noProof/>
        </w:rPr>
        <w:t xml:space="preserve">  </w:t>
      </w:r>
      <w:r>
        <w:rPr>
          <w:noProof/>
        </w:rPr>
        <w:drawing>
          <wp:inline distT="0" distB="0" distL="0" distR="0" wp14:anchorId="4EF5B495" wp14:editId="5EC934D6">
            <wp:extent cx="1760048" cy="1232477"/>
            <wp:effectExtent l="0" t="0" r="0" b="6350"/>
            <wp:docPr id="1758317388"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317388" name="Picture 1" descr="A diagram of a graph&#10;&#10;Description automatically generated"/>
                    <pic:cNvPicPr/>
                  </pic:nvPicPr>
                  <pic:blipFill>
                    <a:blip r:embed="rId79"/>
                    <a:stretch>
                      <a:fillRect/>
                    </a:stretch>
                  </pic:blipFill>
                  <pic:spPr>
                    <a:xfrm>
                      <a:off x="0" y="0"/>
                      <a:ext cx="1761661" cy="1233607"/>
                    </a:xfrm>
                    <a:prstGeom prst="rect">
                      <a:avLst/>
                    </a:prstGeom>
                  </pic:spPr>
                </pic:pic>
              </a:graphicData>
            </a:graphic>
          </wp:inline>
        </w:drawing>
      </w:r>
    </w:p>
    <w:p w14:paraId="000299C7" w14:textId="77777777" w:rsidR="00D438BF" w:rsidRDefault="00D438BF" w:rsidP="00D438BF">
      <w:pPr>
        <w:rPr>
          <w:noProof/>
        </w:rPr>
      </w:pPr>
    </w:p>
    <w:p w14:paraId="7ED21ED0" w14:textId="2243493B" w:rsidR="00D438BF" w:rsidRDefault="00DD23A8" w:rsidP="00D438BF">
      <w:pPr>
        <w:rPr>
          <w:rFonts w:asciiTheme="minorHAnsi" w:hAnsiTheme="minorHAnsi" w:cstheme="minorHAnsi"/>
          <w:noProof/>
        </w:rPr>
      </w:pPr>
      <w:r>
        <w:rPr>
          <w:rFonts w:asciiTheme="minorHAnsi" w:hAnsiTheme="minorHAnsi" w:cstheme="minorHAnsi"/>
        </w:rPr>
        <w:t xml:space="preserve">So the higher C looks better, probably better by a little than the SVC guys.  </w:t>
      </w:r>
      <w:r w:rsidR="00D438BF">
        <w:rPr>
          <w:rFonts w:asciiTheme="minorHAnsi" w:hAnsiTheme="minorHAnsi" w:cstheme="minorHAnsi"/>
        </w:rPr>
        <w:t>H</w:t>
      </w:r>
      <w:r w:rsidR="00D438BF">
        <w:rPr>
          <w:rFonts w:asciiTheme="minorHAnsi" w:hAnsiTheme="minorHAnsi" w:cstheme="minorHAnsi"/>
          <w:noProof/>
        </w:rPr>
        <w:t>ere’s adjusting C on 1</w:t>
      </w:r>
      <w:r>
        <w:rPr>
          <w:rFonts w:asciiTheme="minorHAnsi" w:hAnsiTheme="minorHAnsi" w:cstheme="minorHAnsi"/>
          <w:noProof/>
        </w:rPr>
        <w:t>5</w:t>
      </w:r>
      <w:r w:rsidR="00D438BF">
        <w:rPr>
          <w:rFonts w:asciiTheme="minorHAnsi" w:hAnsiTheme="minorHAnsi" w:cstheme="minorHAnsi"/>
          <w:noProof/>
        </w:rPr>
        <w:t>% outliers,</w:t>
      </w:r>
    </w:p>
    <w:p w14:paraId="5DF50241" w14:textId="77777777" w:rsidR="00D438BF" w:rsidRDefault="00D438BF" w:rsidP="00D438BF">
      <w:pPr>
        <w:rPr>
          <w:rFonts w:asciiTheme="minorHAnsi" w:hAnsiTheme="minorHAnsi" w:cstheme="minorHAnsi"/>
          <w:noProof/>
        </w:rPr>
      </w:pPr>
    </w:p>
    <w:p w14:paraId="1B646696" w14:textId="4E096DB0" w:rsidR="00D438BF" w:rsidRDefault="00DD23A8" w:rsidP="00D438BF">
      <w:pPr>
        <w:rPr>
          <w:noProof/>
        </w:rPr>
      </w:pPr>
      <w:r>
        <w:rPr>
          <w:noProof/>
        </w:rPr>
        <w:lastRenderedPageBreak/>
        <w:drawing>
          <wp:inline distT="0" distB="0" distL="0" distR="0" wp14:anchorId="2BBF85CA" wp14:editId="0F3C77D9">
            <wp:extent cx="1787549" cy="1251735"/>
            <wp:effectExtent l="0" t="0" r="3175" b="5715"/>
            <wp:docPr id="2011239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239460" name=""/>
                    <pic:cNvPicPr/>
                  </pic:nvPicPr>
                  <pic:blipFill>
                    <a:blip r:embed="rId80"/>
                    <a:stretch>
                      <a:fillRect/>
                    </a:stretch>
                  </pic:blipFill>
                  <pic:spPr>
                    <a:xfrm>
                      <a:off x="0" y="0"/>
                      <a:ext cx="1799963" cy="1260428"/>
                    </a:xfrm>
                    <a:prstGeom prst="rect">
                      <a:avLst/>
                    </a:prstGeom>
                  </pic:spPr>
                </pic:pic>
              </a:graphicData>
            </a:graphic>
          </wp:inline>
        </w:drawing>
      </w:r>
      <w:r>
        <w:rPr>
          <w:noProof/>
        </w:rPr>
        <w:t xml:space="preserve"> </w:t>
      </w:r>
      <w:r>
        <w:rPr>
          <w:noProof/>
        </w:rPr>
        <w:drawing>
          <wp:inline distT="0" distB="0" distL="0" distR="0" wp14:anchorId="0DBF16F9" wp14:editId="1BEB40A7">
            <wp:extent cx="1808175" cy="1266178"/>
            <wp:effectExtent l="0" t="0" r="1905" b="0"/>
            <wp:docPr id="112560034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600341" name="Picture 1" descr="A diagram of a graph&#10;&#10;Description automatically generated"/>
                    <pic:cNvPicPr/>
                  </pic:nvPicPr>
                  <pic:blipFill>
                    <a:blip r:embed="rId81"/>
                    <a:stretch>
                      <a:fillRect/>
                    </a:stretch>
                  </pic:blipFill>
                  <pic:spPr>
                    <a:xfrm>
                      <a:off x="0" y="0"/>
                      <a:ext cx="1823323" cy="1276785"/>
                    </a:xfrm>
                    <a:prstGeom prst="rect">
                      <a:avLst/>
                    </a:prstGeom>
                  </pic:spPr>
                </pic:pic>
              </a:graphicData>
            </a:graphic>
          </wp:inline>
        </w:drawing>
      </w:r>
      <w:r w:rsidRPr="00DD23A8">
        <w:rPr>
          <w:noProof/>
        </w:rPr>
        <w:t xml:space="preserve"> </w:t>
      </w:r>
      <w:r>
        <w:rPr>
          <w:noProof/>
        </w:rPr>
        <w:drawing>
          <wp:inline distT="0" distB="0" distL="0" distR="0" wp14:anchorId="3B08440D" wp14:editId="4DA6BAE0">
            <wp:extent cx="1808175" cy="1266178"/>
            <wp:effectExtent l="0" t="0" r="1905" b="0"/>
            <wp:docPr id="1276981039"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981039" name="Picture 1" descr="A diagram of a graph&#10;&#10;Description automatically generated"/>
                    <pic:cNvPicPr/>
                  </pic:nvPicPr>
                  <pic:blipFill>
                    <a:blip r:embed="rId82"/>
                    <a:stretch>
                      <a:fillRect/>
                    </a:stretch>
                  </pic:blipFill>
                  <pic:spPr>
                    <a:xfrm>
                      <a:off x="0" y="0"/>
                      <a:ext cx="1820748" cy="1274982"/>
                    </a:xfrm>
                    <a:prstGeom prst="rect">
                      <a:avLst/>
                    </a:prstGeom>
                  </pic:spPr>
                </pic:pic>
              </a:graphicData>
            </a:graphic>
          </wp:inline>
        </w:drawing>
      </w:r>
    </w:p>
    <w:p w14:paraId="75C03C57" w14:textId="77777777" w:rsidR="00D438BF" w:rsidRDefault="00D438BF" w:rsidP="00D438BF">
      <w:pPr>
        <w:rPr>
          <w:noProof/>
        </w:rPr>
      </w:pPr>
    </w:p>
    <w:p w14:paraId="6AD7CA1E" w14:textId="48E213A4" w:rsidR="00D438BF" w:rsidRDefault="00DD23A8" w:rsidP="00D438BF">
      <w:pPr>
        <w:rPr>
          <w:rFonts w:asciiTheme="minorHAnsi" w:hAnsiTheme="minorHAnsi" w:cstheme="minorHAnsi"/>
          <w:noProof/>
        </w:rPr>
      </w:pPr>
      <w:r>
        <w:rPr>
          <w:rFonts w:asciiTheme="minorHAnsi" w:hAnsiTheme="minorHAnsi" w:cstheme="minorHAnsi"/>
          <w:noProof/>
        </w:rPr>
        <w:t xml:space="preserve">Hmmm.  Now SVC is doing better.  </w:t>
      </w:r>
    </w:p>
    <w:p w14:paraId="7371CC1E" w14:textId="77777777" w:rsidR="00D438BF" w:rsidRPr="00D21645" w:rsidRDefault="00D438BF" w:rsidP="00D438BF">
      <w:pPr>
        <w:rPr>
          <w:rFonts w:asciiTheme="minorHAnsi" w:hAnsiTheme="minorHAnsi" w:cstheme="minorHAnsi"/>
        </w:rPr>
      </w:pPr>
    </w:p>
    <w:p w14:paraId="6FB09867" w14:textId="77777777" w:rsidR="00D438BF" w:rsidRPr="00B07730" w:rsidRDefault="00D438BF" w:rsidP="00D438BF">
      <w:pPr>
        <w:rPr>
          <w:rFonts w:asciiTheme="minorHAnsi" w:hAnsiTheme="minorHAnsi" w:cstheme="minorHAnsi"/>
          <w:b/>
        </w:rPr>
      </w:pPr>
      <w:r w:rsidRPr="00B07730">
        <w:rPr>
          <w:rFonts w:asciiTheme="minorHAnsi" w:hAnsiTheme="minorHAnsi" w:cstheme="minorHAnsi"/>
          <w:b/>
        </w:rPr>
        <w:t>Hyperparameter: kernels</w:t>
      </w:r>
    </w:p>
    <w:p w14:paraId="25E0DE03" w14:textId="63EE5DD0" w:rsidR="00A60CDC" w:rsidRDefault="00D438BF" w:rsidP="008E71C3">
      <w:pPr>
        <w:rPr>
          <w:rFonts w:asciiTheme="minorHAnsi" w:hAnsiTheme="minorHAnsi" w:cstheme="minorHAnsi"/>
        </w:rPr>
      </w:pPr>
      <w:r>
        <w:rPr>
          <w:rFonts w:asciiTheme="minorHAnsi" w:hAnsiTheme="minorHAnsi" w:cstheme="minorHAnsi"/>
        </w:rPr>
        <w:t>I read that, like with SVM, we can use kernels to map our feature space into a higher dimensional space, which might be more amenable to linear separation that before.  Don’t know how we do that</w:t>
      </w:r>
    </w:p>
    <w:p w14:paraId="5A70CB81" w14:textId="77777777" w:rsidR="00907A7A" w:rsidRDefault="00907A7A" w:rsidP="008E71C3">
      <w:pPr>
        <w:rPr>
          <w:rFonts w:asciiTheme="minorHAnsi" w:hAnsiTheme="minorHAnsi" w:cstheme="minorHAnsi"/>
        </w:rPr>
      </w:pPr>
    </w:p>
    <w:p w14:paraId="5BB21F58" w14:textId="77777777" w:rsidR="00F42E60" w:rsidRPr="00907A7A" w:rsidRDefault="00F42E60" w:rsidP="00F42E60">
      <w:pPr>
        <w:rPr>
          <w:rFonts w:asciiTheme="minorHAnsi" w:hAnsiTheme="minorHAnsi" w:cstheme="minorHAnsi"/>
          <w:b/>
          <w:sz w:val="28"/>
          <w:szCs w:val="28"/>
        </w:rPr>
      </w:pPr>
      <w:r>
        <w:rPr>
          <w:rFonts w:asciiTheme="minorHAnsi" w:hAnsiTheme="minorHAnsi" w:cstheme="minorHAnsi"/>
          <w:b/>
          <w:sz w:val="28"/>
          <w:szCs w:val="28"/>
        </w:rPr>
        <w:t>Categorical Polynomial Logistic Regression</w:t>
      </w:r>
    </w:p>
    <w:p w14:paraId="7F80D82A" w14:textId="58D7C7D4" w:rsidR="00F42E60" w:rsidRDefault="00F42E60" w:rsidP="00F42E60">
      <w:pPr>
        <w:rPr>
          <w:rFonts w:ascii="Calibri" w:hAnsi="Calibri" w:cs="Calibri"/>
          <w:noProof/>
        </w:rPr>
      </w:pPr>
      <w:r>
        <w:rPr>
          <w:rFonts w:ascii="Calibri" w:hAnsi="Calibri" w:cs="Calibri"/>
          <w:noProof/>
        </w:rPr>
        <w:t xml:space="preserve">Now I’ll look at the performance of the categorical polynomial logistic regression model.  </w:t>
      </w:r>
    </w:p>
    <w:p w14:paraId="0CF1CD94" w14:textId="77777777" w:rsidR="00F42E60" w:rsidRDefault="00F42E60" w:rsidP="00F42E60">
      <w:pPr>
        <w:rPr>
          <w:rFonts w:ascii="Calibri" w:hAnsi="Calibri" w:cs="Calibri"/>
          <w:noProof/>
        </w:rPr>
      </w:pPr>
    </w:p>
    <w:p w14:paraId="3368663B" w14:textId="77777777" w:rsidR="00F42E60" w:rsidRPr="005A0F85" w:rsidRDefault="00F42E60" w:rsidP="00F42E60">
      <w:pPr>
        <w:rPr>
          <w:rFonts w:ascii="Calibri" w:hAnsi="Calibri" w:cs="Calibri"/>
          <w:b/>
          <w:noProof/>
        </w:rPr>
      </w:pPr>
      <w:r w:rsidRPr="005A0F85">
        <w:rPr>
          <w:rFonts w:ascii="Calibri" w:hAnsi="Calibri" w:cs="Calibri"/>
          <w:b/>
          <w:noProof/>
        </w:rPr>
        <w:t>Hyperparameter</w:t>
      </w:r>
      <w:r>
        <w:rPr>
          <w:rFonts w:ascii="Calibri" w:hAnsi="Calibri" w:cs="Calibri"/>
          <w:b/>
          <w:noProof/>
        </w:rPr>
        <w:t>s:</w:t>
      </w:r>
      <w:r w:rsidRPr="005A0F85">
        <w:rPr>
          <w:rFonts w:ascii="Calibri" w:hAnsi="Calibri" w:cs="Calibri"/>
          <w:b/>
          <w:noProof/>
        </w:rPr>
        <w:t xml:space="preserve"> C and degree</w:t>
      </w:r>
    </w:p>
    <w:p w14:paraId="4726B981" w14:textId="0696AB25" w:rsidR="00F42E60" w:rsidRDefault="00F42E60" w:rsidP="00F42E60">
      <w:pPr>
        <w:rPr>
          <w:rFonts w:ascii="Calibri" w:hAnsi="Calibri" w:cs="Calibri"/>
          <w:noProof/>
        </w:rPr>
      </w:pPr>
      <w:r>
        <w:rPr>
          <w:rFonts w:ascii="Calibri" w:hAnsi="Calibri" w:cs="Calibri"/>
          <w:noProof/>
        </w:rPr>
        <w:t>I’ll explore a few parameter combinations.  Here’s C = 1, 10, 100 and deg = 2 for the linear surfaces with 15% outliers.  And by the way, I’m using L1 regularization here.  Can see that we’re better off with a</w:t>
      </w:r>
      <w:r w:rsidR="005C1ABE">
        <w:rPr>
          <w:rFonts w:ascii="Calibri" w:hAnsi="Calibri" w:cs="Calibri"/>
          <w:noProof/>
        </w:rPr>
        <w:t xml:space="preserve"> deg = 1 fit</w:t>
      </w:r>
      <w:r>
        <w:rPr>
          <w:rFonts w:ascii="Calibri" w:hAnsi="Calibri" w:cs="Calibri"/>
          <w:noProof/>
        </w:rPr>
        <w:t xml:space="preserve">.  </w:t>
      </w:r>
    </w:p>
    <w:p w14:paraId="33A75C10" w14:textId="77777777" w:rsidR="00F42E60" w:rsidRDefault="00F42E60" w:rsidP="00F42E60">
      <w:pPr>
        <w:rPr>
          <w:rFonts w:ascii="Calibri" w:hAnsi="Calibri" w:cs="Calibri"/>
          <w:noProof/>
        </w:rPr>
      </w:pPr>
    </w:p>
    <w:p w14:paraId="36838F41" w14:textId="68200119" w:rsidR="00F42E60" w:rsidRPr="00E83B98" w:rsidRDefault="005C1ABE" w:rsidP="00F42E60">
      <w:pPr>
        <w:rPr>
          <w:rFonts w:ascii="Calibri" w:hAnsi="Calibri" w:cs="Calibri"/>
          <w:b/>
          <w:sz w:val="28"/>
          <w:szCs w:val="28"/>
        </w:rPr>
      </w:pPr>
      <w:r>
        <w:rPr>
          <w:noProof/>
        </w:rPr>
        <w:drawing>
          <wp:inline distT="0" distB="0" distL="0" distR="0" wp14:anchorId="4BF65DA5" wp14:editId="33402B0D">
            <wp:extent cx="1786890" cy="1251274"/>
            <wp:effectExtent l="0" t="0" r="3810" b="6350"/>
            <wp:docPr id="1763000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00085" name=""/>
                    <pic:cNvPicPr/>
                  </pic:nvPicPr>
                  <pic:blipFill>
                    <a:blip r:embed="rId83"/>
                    <a:stretch>
                      <a:fillRect/>
                    </a:stretch>
                  </pic:blipFill>
                  <pic:spPr>
                    <a:xfrm>
                      <a:off x="0" y="0"/>
                      <a:ext cx="1795945" cy="1257615"/>
                    </a:xfrm>
                    <a:prstGeom prst="rect">
                      <a:avLst/>
                    </a:prstGeom>
                  </pic:spPr>
                </pic:pic>
              </a:graphicData>
            </a:graphic>
          </wp:inline>
        </w:drawing>
      </w:r>
      <w:r>
        <w:rPr>
          <w:rFonts w:ascii="Calibri" w:hAnsi="Calibri" w:cs="Calibri"/>
          <w:b/>
          <w:sz w:val="28"/>
          <w:szCs w:val="28"/>
        </w:rPr>
        <w:t xml:space="preserve"> </w:t>
      </w:r>
      <w:r>
        <w:rPr>
          <w:noProof/>
        </w:rPr>
        <w:drawing>
          <wp:inline distT="0" distB="0" distL="0" distR="0" wp14:anchorId="47133F5E" wp14:editId="2D65D4F9">
            <wp:extent cx="1790551" cy="1253836"/>
            <wp:effectExtent l="0" t="0" r="635" b="3810"/>
            <wp:docPr id="7066021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602146" name=""/>
                    <pic:cNvPicPr/>
                  </pic:nvPicPr>
                  <pic:blipFill>
                    <a:blip r:embed="rId84"/>
                    <a:stretch>
                      <a:fillRect/>
                    </a:stretch>
                  </pic:blipFill>
                  <pic:spPr>
                    <a:xfrm>
                      <a:off x="0" y="0"/>
                      <a:ext cx="1825248" cy="1278133"/>
                    </a:xfrm>
                    <a:prstGeom prst="rect">
                      <a:avLst/>
                    </a:prstGeom>
                  </pic:spPr>
                </pic:pic>
              </a:graphicData>
            </a:graphic>
          </wp:inline>
        </w:drawing>
      </w:r>
      <w:r w:rsidRPr="005C1ABE">
        <w:rPr>
          <w:noProof/>
        </w:rPr>
        <w:t xml:space="preserve"> </w:t>
      </w:r>
      <w:r>
        <w:rPr>
          <w:noProof/>
        </w:rPr>
        <w:drawing>
          <wp:inline distT="0" distB="0" distL="0" distR="0" wp14:anchorId="2250D050" wp14:editId="293FF30F">
            <wp:extent cx="1808018" cy="1266068"/>
            <wp:effectExtent l="0" t="0" r="1905" b="0"/>
            <wp:docPr id="11320253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025320" name=""/>
                    <pic:cNvPicPr/>
                  </pic:nvPicPr>
                  <pic:blipFill>
                    <a:blip r:embed="rId85"/>
                    <a:stretch>
                      <a:fillRect/>
                    </a:stretch>
                  </pic:blipFill>
                  <pic:spPr>
                    <a:xfrm>
                      <a:off x="0" y="0"/>
                      <a:ext cx="1827473" cy="1279692"/>
                    </a:xfrm>
                    <a:prstGeom prst="rect">
                      <a:avLst/>
                    </a:prstGeom>
                  </pic:spPr>
                </pic:pic>
              </a:graphicData>
            </a:graphic>
          </wp:inline>
        </w:drawing>
      </w:r>
    </w:p>
    <w:p w14:paraId="701B885A" w14:textId="77777777" w:rsidR="00F42E60" w:rsidRDefault="00F42E60" w:rsidP="00F42E60">
      <w:pPr>
        <w:rPr>
          <w:rFonts w:ascii="Calibri" w:hAnsi="Calibri" w:cs="Calibri"/>
        </w:rPr>
      </w:pPr>
    </w:p>
    <w:p w14:paraId="6BA63B0E" w14:textId="51911A8B" w:rsidR="005C1ABE" w:rsidRDefault="005C1ABE" w:rsidP="00F42E60">
      <w:pPr>
        <w:rPr>
          <w:rFonts w:ascii="Calibri" w:hAnsi="Calibri" w:cs="Calibri"/>
        </w:rPr>
      </w:pPr>
      <w:r>
        <w:rPr>
          <w:rFonts w:ascii="Calibri" w:hAnsi="Calibri" w:cs="Calibri"/>
        </w:rPr>
        <w:t xml:space="preserve">and here’s deg = 4.  Always have that problem of getting the blue guy to edge up to the black line.  </w:t>
      </w:r>
    </w:p>
    <w:p w14:paraId="3184512A" w14:textId="77777777" w:rsidR="00F42E60" w:rsidRDefault="00F42E60" w:rsidP="00F42E60">
      <w:pPr>
        <w:rPr>
          <w:rFonts w:ascii="Calibri" w:hAnsi="Calibri" w:cs="Calibri"/>
        </w:rPr>
      </w:pPr>
    </w:p>
    <w:p w14:paraId="3C2A8A01" w14:textId="0B70FE57" w:rsidR="00F42E60" w:rsidRDefault="005C1ABE" w:rsidP="00F42E60">
      <w:pPr>
        <w:rPr>
          <w:rFonts w:ascii="Calibri" w:hAnsi="Calibri" w:cs="Calibri"/>
        </w:rPr>
      </w:pPr>
      <w:r>
        <w:rPr>
          <w:noProof/>
        </w:rPr>
        <w:drawing>
          <wp:inline distT="0" distB="0" distL="0" distR="0" wp14:anchorId="3AE99FC1" wp14:editId="4F5E7F76">
            <wp:extent cx="1773382" cy="1241814"/>
            <wp:effectExtent l="0" t="0" r="0" b="0"/>
            <wp:docPr id="20420957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2095783" name=""/>
                    <pic:cNvPicPr/>
                  </pic:nvPicPr>
                  <pic:blipFill>
                    <a:blip r:embed="rId86"/>
                    <a:stretch>
                      <a:fillRect/>
                    </a:stretch>
                  </pic:blipFill>
                  <pic:spPr>
                    <a:xfrm>
                      <a:off x="0" y="0"/>
                      <a:ext cx="1804273" cy="1263446"/>
                    </a:xfrm>
                    <a:prstGeom prst="rect">
                      <a:avLst/>
                    </a:prstGeom>
                  </pic:spPr>
                </pic:pic>
              </a:graphicData>
            </a:graphic>
          </wp:inline>
        </w:drawing>
      </w:r>
      <w:r w:rsidRPr="005C1ABE">
        <w:rPr>
          <w:noProof/>
        </w:rPr>
        <w:t xml:space="preserve"> </w:t>
      </w:r>
      <w:r>
        <w:rPr>
          <w:noProof/>
        </w:rPr>
        <w:drawing>
          <wp:inline distT="0" distB="0" distL="0" distR="0" wp14:anchorId="49D749AF" wp14:editId="3978BB24">
            <wp:extent cx="1774970" cy="1242926"/>
            <wp:effectExtent l="0" t="0" r="0" b="0"/>
            <wp:docPr id="1479698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698615" name=""/>
                    <pic:cNvPicPr/>
                  </pic:nvPicPr>
                  <pic:blipFill>
                    <a:blip r:embed="rId87"/>
                    <a:stretch>
                      <a:fillRect/>
                    </a:stretch>
                  </pic:blipFill>
                  <pic:spPr>
                    <a:xfrm>
                      <a:off x="0" y="0"/>
                      <a:ext cx="1804046" cy="1263287"/>
                    </a:xfrm>
                    <a:prstGeom prst="rect">
                      <a:avLst/>
                    </a:prstGeom>
                  </pic:spPr>
                </pic:pic>
              </a:graphicData>
            </a:graphic>
          </wp:inline>
        </w:drawing>
      </w:r>
      <w:r>
        <w:rPr>
          <w:noProof/>
        </w:rPr>
        <w:t xml:space="preserve"> </w:t>
      </w:r>
      <w:r>
        <w:rPr>
          <w:noProof/>
        </w:rPr>
        <w:drawing>
          <wp:inline distT="0" distB="0" distL="0" distR="0" wp14:anchorId="08DA10E0" wp14:editId="4CEAA5FE">
            <wp:extent cx="1759527" cy="1232111"/>
            <wp:effectExtent l="0" t="0" r="0" b="6350"/>
            <wp:docPr id="10866345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634533" name=""/>
                    <pic:cNvPicPr/>
                  </pic:nvPicPr>
                  <pic:blipFill>
                    <a:blip r:embed="rId88"/>
                    <a:stretch>
                      <a:fillRect/>
                    </a:stretch>
                  </pic:blipFill>
                  <pic:spPr>
                    <a:xfrm>
                      <a:off x="0" y="0"/>
                      <a:ext cx="1772175" cy="1240968"/>
                    </a:xfrm>
                    <a:prstGeom prst="rect">
                      <a:avLst/>
                    </a:prstGeom>
                  </pic:spPr>
                </pic:pic>
              </a:graphicData>
            </a:graphic>
          </wp:inline>
        </w:drawing>
      </w:r>
    </w:p>
    <w:p w14:paraId="46FD28B9" w14:textId="77777777" w:rsidR="00F42E60" w:rsidRDefault="00F42E60" w:rsidP="00F42E60">
      <w:pPr>
        <w:rPr>
          <w:rFonts w:ascii="Calibri" w:hAnsi="Calibri" w:cs="Calibri"/>
        </w:rPr>
      </w:pPr>
    </w:p>
    <w:p w14:paraId="32C4D41A" w14:textId="6576F2ED" w:rsidR="00F42E60" w:rsidRDefault="003A0624" w:rsidP="008E71C3">
      <w:pPr>
        <w:rPr>
          <w:rFonts w:asciiTheme="minorHAnsi" w:hAnsiTheme="minorHAnsi" w:cstheme="minorHAnsi"/>
        </w:rPr>
      </w:pPr>
      <w:r>
        <w:rPr>
          <w:rFonts w:asciiTheme="minorHAnsi" w:hAnsiTheme="minorHAnsi" w:cstheme="minorHAnsi"/>
        </w:rPr>
        <w:t xml:space="preserve">Now let’s look at the circular multi-class case.  Here’s deg = 2 again.  Pretty bad, as it only picked up the red and blue guys, and not very well.  </w:t>
      </w:r>
    </w:p>
    <w:p w14:paraId="377A4317" w14:textId="77777777" w:rsidR="003A0624" w:rsidRDefault="003A0624" w:rsidP="008E71C3">
      <w:pPr>
        <w:rPr>
          <w:rFonts w:asciiTheme="minorHAnsi" w:hAnsiTheme="minorHAnsi" w:cstheme="minorHAnsi"/>
        </w:rPr>
      </w:pPr>
    </w:p>
    <w:p w14:paraId="2B69FF14" w14:textId="366E1D33" w:rsidR="003A0624" w:rsidRDefault="003A0624" w:rsidP="008E71C3">
      <w:pPr>
        <w:rPr>
          <w:rFonts w:asciiTheme="minorHAnsi" w:hAnsiTheme="minorHAnsi" w:cstheme="minorHAnsi"/>
        </w:rPr>
      </w:pPr>
      <w:r>
        <w:rPr>
          <w:noProof/>
        </w:rPr>
        <w:drawing>
          <wp:inline distT="0" distB="0" distL="0" distR="0" wp14:anchorId="23D38CB7" wp14:editId="5D2B7DAF">
            <wp:extent cx="1790550" cy="1253836"/>
            <wp:effectExtent l="0" t="0" r="635" b="3810"/>
            <wp:docPr id="21195038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503840" name=""/>
                    <pic:cNvPicPr/>
                  </pic:nvPicPr>
                  <pic:blipFill>
                    <a:blip r:embed="rId89"/>
                    <a:stretch>
                      <a:fillRect/>
                    </a:stretch>
                  </pic:blipFill>
                  <pic:spPr>
                    <a:xfrm>
                      <a:off x="0" y="0"/>
                      <a:ext cx="1796968" cy="1258330"/>
                    </a:xfrm>
                    <a:prstGeom prst="rect">
                      <a:avLst/>
                    </a:prstGeom>
                  </pic:spPr>
                </pic:pic>
              </a:graphicData>
            </a:graphic>
          </wp:inline>
        </w:drawing>
      </w:r>
      <w:r>
        <w:rPr>
          <w:rFonts w:asciiTheme="minorHAnsi" w:hAnsiTheme="minorHAnsi" w:cstheme="minorHAnsi"/>
        </w:rPr>
        <w:t xml:space="preserve"> </w:t>
      </w:r>
      <w:r>
        <w:rPr>
          <w:noProof/>
        </w:rPr>
        <w:drawing>
          <wp:inline distT="0" distB="0" distL="0" distR="0" wp14:anchorId="0F791031" wp14:editId="261DABA9">
            <wp:extent cx="1810335" cy="1267691"/>
            <wp:effectExtent l="0" t="0" r="0" b="8890"/>
            <wp:docPr id="17560102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010275" name=""/>
                    <pic:cNvPicPr/>
                  </pic:nvPicPr>
                  <pic:blipFill>
                    <a:blip r:embed="rId90"/>
                    <a:stretch>
                      <a:fillRect/>
                    </a:stretch>
                  </pic:blipFill>
                  <pic:spPr>
                    <a:xfrm>
                      <a:off x="0" y="0"/>
                      <a:ext cx="1831435" cy="1282466"/>
                    </a:xfrm>
                    <a:prstGeom prst="rect">
                      <a:avLst/>
                    </a:prstGeom>
                  </pic:spPr>
                </pic:pic>
              </a:graphicData>
            </a:graphic>
          </wp:inline>
        </w:drawing>
      </w:r>
      <w:r>
        <w:rPr>
          <w:rFonts w:asciiTheme="minorHAnsi" w:hAnsiTheme="minorHAnsi" w:cstheme="minorHAnsi"/>
        </w:rPr>
        <w:t xml:space="preserve"> </w:t>
      </w:r>
      <w:r>
        <w:rPr>
          <w:noProof/>
        </w:rPr>
        <w:drawing>
          <wp:inline distT="0" distB="0" distL="0" distR="0" wp14:anchorId="39630977" wp14:editId="56B598A0">
            <wp:extent cx="1808018" cy="1266068"/>
            <wp:effectExtent l="0" t="0" r="1905" b="0"/>
            <wp:docPr id="607637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637231" name=""/>
                    <pic:cNvPicPr/>
                  </pic:nvPicPr>
                  <pic:blipFill>
                    <a:blip r:embed="rId91"/>
                    <a:stretch>
                      <a:fillRect/>
                    </a:stretch>
                  </pic:blipFill>
                  <pic:spPr>
                    <a:xfrm>
                      <a:off x="0" y="0"/>
                      <a:ext cx="1831133" cy="1282255"/>
                    </a:xfrm>
                    <a:prstGeom prst="rect">
                      <a:avLst/>
                    </a:prstGeom>
                  </pic:spPr>
                </pic:pic>
              </a:graphicData>
            </a:graphic>
          </wp:inline>
        </w:drawing>
      </w:r>
    </w:p>
    <w:p w14:paraId="52FC68AD" w14:textId="77777777" w:rsidR="00907A7A" w:rsidRDefault="00907A7A" w:rsidP="008E71C3">
      <w:pPr>
        <w:rPr>
          <w:rFonts w:asciiTheme="minorHAnsi" w:hAnsiTheme="minorHAnsi" w:cstheme="minorHAnsi"/>
        </w:rPr>
      </w:pPr>
    </w:p>
    <w:p w14:paraId="7BA2A08E" w14:textId="3D237070" w:rsidR="003A0624" w:rsidRDefault="003A0624" w:rsidP="008E71C3">
      <w:pPr>
        <w:rPr>
          <w:rFonts w:asciiTheme="minorHAnsi" w:hAnsiTheme="minorHAnsi" w:cstheme="minorHAnsi"/>
        </w:rPr>
      </w:pPr>
      <w:r>
        <w:rPr>
          <w:rFonts w:asciiTheme="minorHAnsi" w:hAnsiTheme="minorHAnsi" w:cstheme="minorHAnsi"/>
        </w:rPr>
        <w:t>Here’s deg = 4</w:t>
      </w:r>
      <w:r w:rsidR="009B58EA">
        <w:rPr>
          <w:rFonts w:asciiTheme="minorHAnsi" w:hAnsiTheme="minorHAnsi" w:cstheme="minorHAnsi"/>
        </w:rPr>
        <w:t xml:space="preserve">.  If we lower the regularization enough, then we begin to get decent results.  Still not better than SVM’s though.  </w:t>
      </w:r>
    </w:p>
    <w:p w14:paraId="10169786" w14:textId="77777777" w:rsidR="003A0624" w:rsidRDefault="003A0624" w:rsidP="008E71C3">
      <w:pPr>
        <w:rPr>
          <w:rFonts w:asciiTheme="minorHAnsi" w:hAnsiTheme="minorHAnsi" w:cstheme="minorHAnsi"/>
        </w:rPr>
      </w:pPr>
    </w:p>
    <w:p w14:paraId="4D9DB349" w14:textId="739CC027" w:rsidR="003A0624" w:rsidRDefault="009B58EA" w:rsidP="008E71C3">
      <w:pPr>
        <w:rPr>
          <w:rFonts w:asciiTheme="minorHAnsi" w:hAnsiTheme="minorHAnsi" w:cstheme="minorHAnsi"/>
        </w:rPr>
      </w:pPr>
      <w:r>
        <w:rPr>
          <w:noProof/>
        </w:rPr>
        <w:drawing>
          <wp:inline distT="0" distB="0" distL="0" distR="0" wp14:anchorId="249BAE81" wp14:editId="7209202A">
            <wp:extent cx="1745673" cy="1222409"/>
            <wp:effectExtent l="0" t="0" r="6985" b="0"/>
            <wp:docPr id="8373044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304435" name=""/>
                    <pic:cNvPicPr/>
                  </pic:nvPicPr>
                  <pic:blipFill>
                    <a:blip r:embed="rId92"/>
                    <a:stretch>
                      <a:fillRect/>
                    </a:stretch>
                  </pic:blipFill>
                  <pic:spPr>
                    <a:xfrm>
                      <a:off x="0" y="0"/>
                      <a:ext cx="1770421" cy="1239739"/>
                    </a:xfrm>
                    <a:prstGeom prst="rect">
                      <a:avLst/>
                    </a:prstGeom>
                  </pic:spPr>
                </pic:pic>
              </a:graphicData>
            </a:graphic>
          </wp:inline>
        </w:drawing>
      </w:r>
      <w:r>
        <w:rPr>
          <w:rFonts w:asciiTheme="minorHAnsi" w:hAnsiTheme="minorHAnsi" w:cstheme="minorHAnsi"/>
        </w:rPr>
        <w:t xml:space="preserve">  </w:t>
      </w:r>
      <w:r>
        <w:rPr>
          <w:noProof/>
        </w:rPr>
        <w:drawing>
          <wp:inline distT="0" distB="0" distL="0" distR="0" wp14:anchorId="14A1B55F" wp14:editId="3246E4F1">
            <wp:extent cx="1745672" cy="1222411"/>
            <wp:effectExtent l="0" t="0" r="6985" b="0"/>
            <wp:docPr id="835344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34451" name=""/>
                    <pic:cNvPicPr/>
                  </pic:nvPicPr>
                  <pic:blipFill>
                    <a:blip r:embed="rId93"/>
                    <a:stretch>
                      <a:fillRect/>
                    </a:stretch>
                  </pic:blipFill>
                  <pic:spPr>
                    <a:xfrm>
                      <a:off x="0" y="0"/>
                      <a:ext cx="1772151" cy="1240953"/>
                    </a:xfrm>
                    <a:prstGeom prst="rect">
                      <a:avLst/>
                    </a:prstGeom>
                  </pic:spPr>
                </pic:pic>
              </a:graphicData>
            </a:graphic>
          </wp:inline>
        </w:drawing>
      </w:r>
      <w:r>
        <w:rPr>
          <w:rFonts w:asciiTheme="minorHAnsi" w:hAnsiTheme="minorHAnsi" w:cstheme="minorHAnsi"/>
        </w:rPr>
        <w:t xml:space="preserve">  </w:t>
      </w:r>
      <w:r>
        <w:rPr>
          <w:noProof/>
        </w:rPr>
        <w:drawing>
          <wp:inline distT="0" distB="0" distL="0" distR="0" wp14:anchorId="5F84814A" wp14:editId="0FE2F85C">
            <wp:extent cx="1773382" cy="1241813"/>
            <wp:effectExtent l="0" t="0" r="0" b="0"/>
            <wp:docPr id="13629484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948438" name=""/>
                    <pic:cNvPicPr/>
                  </pic:nvPicPr>
                  <pic:blipFill>
                    <a:blip r:embed="rId94"/>
                    <a:stretch>
                      <a:fillRect/>
                    </a:stretch>
                  </pic:blipFill>
                  <pic:spPr>
                    <a:xfrm>
                      <a:off x="0" y="0"/>
                      <a:ext cx="1792894" cy="1255476"/>
                    </a:xfrm>
                    <a:prstGeom prst="rect">
                      <a:avLst/>
                    </a:prstGeom>
                  </pic:spPr>
                </pic:pic>
              </a:graphicData>
            </a:graphic>
          </wp:inline>
        </w:drawing>
      </w:r>
    </w:p>
    <w:p w14:paraId="1076FC71" w14:textId="77777777" w:rsidR="003A0624" w:rsidRDefault="003A0624" w:rsidP="008E71C3">
      <w:pPr>
        <w:rPr>
          <w:rFonts w:asciiTheme="minorHAnsi" w:hAnsiTheme="minorHAnsi" w:cstheme="minorHAnsi"/>
        </w:rPr>
      </w:pPr>
    </w:p>
    <w:p w14:paraId="752405FB" w14:textId="139D456B" w:rsidR="009B58EA" w:rsidRDefault="00A377FB" w:rsidP="008E71C3">
      <w:pPr>
        <w:rPr>
          <w:rFonts w:asciiTheme="minorHAnsi" w:hAnsiTheme="minorHAnsi" w:cstheme="minorHAnsi"/>
        </w:rPr>
      </w:pPr>
      <w:r>
        <w:rPr>
          <w:rFonts w:asciiTheme="minorHAnsi" w:hAnsiTheme="minorHAnsi" w:cstheme="minorHAnsi"/>
        </w:rPr>
        <w:t xml:space="preserve">And further increasing C and degree seems not to effect much.  </w:t>
      </w:r>
    </w:p>
    <w:p w14:paraId="463DD997" w14:textId="77777777" w:rsidR="009B58EA" w:rsidRPr="00907A7A" w:rsidRDefault="009B58EA" w:rsidP="008E71C3">
      <w:pPr>
        <w:rPr>
          <w:rFonts w:asciiTheme="minorHAnsi" w:hAnsiTheme="minorHAnsi" w:cstheme="minorHAnsi"/>
        </w:rPr>
      </w:pPr>
    </w:p>
    <w:p w14:paraId="28D44A5A" w14:textId="3FA9A91D" w:rsidR="00A60CDC" w:rsidRDefault="00A60CDC" w:rsidP="00A60CDC">
      <w:pPr>
        <w:rPr>
          <w:rFonts w:ascii="Calibri" w:hAnsi="Calibri" w:cs="Calibri"/>
          <w:b/>
          <w:sz w:val="28"/>
          <w:szCs w:val="28"/>
        </w:rPr>
      </w:pPr>
      <w:r>
        <w:rPr>
          <w:rFonts w:ascii="Calibri" w:hAnsi="Calibri" w:cs="Calibri"/>
          <w:b/>
          <w:sz w:val="28"/>
          <w:szCs w:val="28"/>
        </w:rPr>
        <w:t>A</w:t>
      </w:r>
      <w:r w:rsidR="00907A7A">
        <w:rPr>
          <w:rFonts w:ascii="Calibri" w:hAnsi="Calibri" w:cs="Calibri"/>
          <w:b/>
          <w:sz w:val="28"/>
          <w:szCs w:val="28"/>
        </w:rPr>
        <w:t>nother A</w:t>
      </w:r>
      <w:r>
        <w:rPr>
          <w:rFonts w:ascii="Calibri" w:hAnsi="Calibri" w:cs="Calibri"/>
          <w:b/>
          <w:sz w:val="28"/>
          <w:szCs w:val="28"/>
        </w:rPr>
        <w:t xml:space="preserve">ppendix </w:t>
      </w:r>
    </w:p>
    <w:p w14:paraId="73351A43" w14:textId="1D0B591F" w:rsidR="00A60CDC" w:rsidRDefault="00A60CDC" w:rsidP="00A60CDC">
      <w:pPr>
        <w:rPr>
          <w:rFonts w:ascii="Calibri" w:hAnsi="Calibri" w:cs="Calibri"/>
        </w:rPr>
      </w:pPr>
      <w:r>
        <w:rPr>
          <w:rFonts w:ascii="Calibri" w:hAnsi="Calibri" w:cs="Calibri"/>
        </w:rPr>
        <w:t>Since f(x</w:t>
      </w:r>
      <w:r>
        <w:rPr>
          <w:rFonts w:ascii="Calibri" w:hAnsi="Calibri" w:cs="Calibri"/>
          <w:vertAlign w:val="subscript"/>
        </w:rPr>
        <w:t>1</w:t>
      </w:r>
      <w:r>
        <w:rPr>
          <w:rFonts w:ascii="Calibri" w:hAnsi="Calibri" w:cs="Calibri"/>
        </w:rPr>
        <w:t>, x</w:t>
      </w:r>
      <w:r>
        <w:rPr>
          <w:rFonts w:ascii="Calibri" w:hAnsi="Calibri" w:cs="Calibri"/>
          <w:vertAlign w:val="subscript"/>
        </w:rPr>
        <w:t>2</w:t>
      </w:r>
      <w:r>
        <w:rPr>
          <w:rFonts w:ascii="Calibri" w:hAnsi="Calibri" w:cs="Calibri"/>
        </w:rPr>
        <w:t>, x</w:t>
      </w:r>
      <w:r>
        <w:rPr>
          <w:rFonts w:ascii="Calibri" w:hAnsi="Calibri" w:cs="Calibri"/>
          <w:vertAlign w:val="subscript"/>
        </w:rPr>
        <w:t>3</w:t>
      </w:r>
      <w:r>
        <w:rPr>
          <w:rFonts w:ascii="Calibri" w:hAnsi="Calibri" w:cs="Calibri"/>
        </w:rPr>
        <w:t>) → probabilities.  Can we say f(x</w:t>
      </w:r>
      <w:r>
        <w:rPr>
          <w:rFonts w:ascii="Calibri" w:hAnsi="Calibri" w:cs="Calibri"/>
          <w:vertAlign w:val="subscript"/>
        </w:rPr>
        <w:t>1</w:t>
      </w:r>
      <w:r>
        <w:rPr>
          <w:rFonts w:ascii="Calibri" w:hAnsi="Calibri" w:cs="Calibri"/>
        </w:rPr>
        <w:t>,x</w:t>
      </w:r>
      <w:r>
        <w:rPr>
          <w:rFonts w:ascii="Calibri" w:hAnsi="Calibri" w:cs="Calibri"/>
          <w:vertAlign w:val="subscript"/>
        </w:rPr>
        <w:t>2</w:t>
      </w:r>
      <w:r>
        <w:rPr>
          <w:rFonts w:ascii="Calibri" w:hAnsi="Calibri" w:cs="Calibri"/>
        </w:rPr>
        <w:t>,x</w:t>
      </w:r>
      <w:r>
        <w:rPr>
          <w:rFonts w:ascii="Calibri" w:hAnsi="Calibri" w:cs="Calibri"/>
          <w:vertAlign w:val="subscript"/>
        </w:rPr>
        <w:t>3</w:t>
      </w:r>
      <w:r>
        <w:rPr>
          <w:rFonts w:ascii="Calibri" w:hAnsi="Calibri" w:cs="Calibri"/>
        </w:rPr>
        <w:t>) = P(y|x</w:t>
      </w:r>
      <w:r>
        <w:rPr>
          <w:rFonts w:ascii="Calibri" w:hAnsi="Calibri" w:cs="Calibri"/>
          <w:vertAlign w:val="subscript"/>
        </w:rPr>
        <w:t>1</w:t>
      </w:r>
      <w:r>
        <w:rPr>
          <w:rFonts w:ascii="Calibri" w:hAnsi="Calibri" w:cs="Calibri"/>
        </w:rPr>
        <w:t>x</w:t>
      </w:r>
      <w:r>
        <w:rPr>
          <w:rFonts w:ascii="Calibri" w:hAnsi="Calibri" w:cs="Calibri"/>
          <w:vertAlign w:val="subscript"/>
        </w:rPr>
        <w:t>2</w:t>
      </w:r>
      <w:r>
        <w:rPr>
          <w:rFonts w:ascii="Calibri" w:hAnsi="Calibri" w:cs="Calibri"/>
        </w:rPr>
        <w:t>x</w:t>
      </w:r>
      <w:r>
        <w:rPr>
          <w:rFonts w:ascii="Calibri" w:hAnsi="Calibri" w:cs="Calibri"/>
          <w:vertAlign w:val="subscript"/>
        </w:rPr>
        <w:t>3</w:t>
      </w:r>
      <w:r>
        <w:rPr>
          <w:rFonts w:ascii="Calibri" w:hAnsi="Calibri" w:cs="Calibri"/>
        </w:rPr>
        <w:t>)?  Yes I think so.  Then what is P(x</w:t>
      </w:r>
      <w:r>
        <w:rPr>
          <w:rFonts w:ascii="Calibri" w:hAnsi="Calibri" w:cs="Calibri"/>
          <w:vertAlign w:val="subscript"/>
        </w:rPr>
        <w:t>1</w:t>
      </w:r>
      <w:r>
        <w:rPr>
          <w:rFonts w:ascii="Calibri" w:hAnsi="Calibri" w:cs="Calibri"/>
        </w:rPr>
        <w:t>,x</w:t>
      </w:r>
      <w:r>
        <w:rPr>
          <w:rFonts w:ascii="Calibri" w:hAnsi="Calibri" w:cs="Calibri"/>
          <w:vertAlign w:val="subscript"/>
        </w:rPr>
        <w:t>2</w:t>
      </w:r>
      <w:r>
        <w:rPr>
          <w:rFonts w:ascii="Calibri" w:hAnsi="Calibri" w:cs="Calibri"/>
        </w:rPr>
        <w:t>,x</w:t>
      </w:r>
      <w:r>
        <w:rPr>
          <w:rFonts w:ascii="Calibri" w:hAnsi="Calibri" w:cs="Calibri"/>
          <w:vertAlign w:val="subscript"/>
        </w:rPr>
        <w:t>3</w:t>
      </w:r>
      <w:r>
        <w:rPr>
          <w:rFonts w:ascii="Calibri" w:hAnsi="Calibri" w:cs="Calibri"/>
        </w:rPr>
        <w:t>,y)?  Well,</w:t>
      </w:r>
    </w:p>
    <w:p w14:paraId="573D65B0" w14:textId="77777777" w:rsidR="00A60CDC" w:rsidRDefault="00A60CDC" w:rsidP="00A60CDC">
      <w:pPr>
        <w:rPr>
          <w:rFonts w:ascii="Calibri" w:hAnsi="Calibri" w:cs="Calibri"/>
        </w:rPr>
      </w:pPr>
    </w:p>
    <w:p w14:paraId="6972F9C3" w14:textId="39E51754" w:rsidR="00A60CDC" w:rsidRDefault="00EB6A36" w:rsidP="00A60CDC">
      <w:pPr>
        <w:rPr>
          <w:rFonts w:ascii="Calibri" w:hAnsi="Calibri" w:cs="Calibri"/>
        </w:rPr>
      </w:pPr>
      <w:r w:rsidRPr="00A60CDC">
        <w:rPr>
          <w:rFonts w:ascii="Calibri" w:hAnsi="Calibri" w:cs="Calibri"/>
          <w:position w:val="-30"/>
        </w:rPr>
        <w:object w:dxaOrig="3800" w:dyaOrig="720" w14:anchorId="14E610BA">
          <v:shape id="_x0000_i1049" type="#_x0000_t75" style="width:189.25pt;height:36pt" o:ole="">
            <v:imagedata r:id="rId95" o:title=""/>
          </v:shape>
          <o:OLEObject Type="Embed" ProgID="Equation.DSMT4" ShapeID="_x0000_i1049" DrawAspect="Content" ObjectID="_1804759757" r:id="rId96"/>
        </w:object>
      </w:r>
    </w:p>
    <w:p w14:paraId="7AE48C19" w14:textId="77777777" w:rsidR="00A60CDC" w:rsidRDefault="00A60CDC" w:rsidP="00A60CDC">
      <w:pPr>
        <w:rPr>
          <w:rFonts w:ascii="Calibri" w:hAnsi="Calibri" w:cs="Calibri"/>
        </w:rPr>
      </w:pPr>
    </w:p>
    <w:p w14:paraId="2CDF8841" w14:textId="4F8B6A65" w:rsidR="00A60CDC" w:rsidRDefault="00A60CDC" w:rsidP="00A60CDC">
      <w:pPr>
        <w:rPr>
          <w:rFonts w:ascii="Calibri" w:hAnsi="Calibri" w:cs="Calibri"/>
        </w:rPr>
      </w:pPr>
      <w:r>
        <w:rPr>
          <w:rFonts w:ascii="Calibri" w:hAnsi="Calibri" w:cs="Calibri"/>
        </w:rPr>
        <w:t>and I guess P(x</w:t>
      </w:r>
      <w:r>
        <w:rPr>
          <w:rFonts w:ascii="Calibri" w:hAnsi="Calibri" w:cs="Calibri"/>
          <w:vertAlign w:val="subscript"/>
        </w:rPr>
        <w:t>1</w:t>
      </w:r>
      <w:r>
        <w:rPr>
          <w:rFonts w:ascii="Calibri" w:hAnsi="Calibri" w:cs="Calibri"/>
        </w:rPr>
        <w:t>,x</w:t>
      </w:r>
      <w:r>
        <w:rPr>
          <w:rFonts w:ascii="Calibri" w:hAnsi="Calibri" w:cs="Calibri"/>
          <w:vertAlign w:val="subscript"/>
        </w:rPr>
        <w:t>2</w:t>
      </w:r>
      <w:r>
        <w:rPr>
          <w:rFonts w:ascii="Calibri" w:hAnsi="Calibri" w:cs="Calibri"/>
        </w:rPr>
        <w:t>,x</w:t>
      </w:r>
      <w:r>
        <w:rPr>
          <w:rFonts w:ascii="Calibri" w:hAnsi="Calibri" w:cs="Calibri"/>
          <w:vertAlign w:val="subscript"/>
        </w:rPr>
        <w:t>3</w:t>
      </w:r>
      <w:r>
        <w:rPr>
          <w:rFonts w:ascii="Calibri" w:hAnsi="Calibri" w:cs="Calibri"/>
        </w:rPr>
        <w:t>) would just be 1/n, where n = # data points, presuming there are no duplicate x</w:t>
      </w:r>
      <w:r>
        <w:rPr>
          <w:rFonts w:ascii="Calibri" w:hAnsi="Calibri" w:cs="Calibri"/>
          <w:vertAlign w:val="subscript"/>
        </w:rPr>
        <w:t>i</w:t>
      </w:r>
      <w:r>
        <w:rPr>
          <w:rFonts w:ascii="Calibri" w:hAnsi="Calibri" w:cs="Calibri"/>
        </w:rPr>
        <w:t>’s.   So then we could say,</w:t>
      </w:r>
    </w:p>
    <w:p w14:paraId="167AF21E" w14:textId="77777777" w:rsidR="00A60CDC" w:rsidRDefault="00A60CDC" w:rsidP="00A60CDC">
      <w:pPr>
        <w:rPr>
          <w:rFonts w:ascii="Calibri" w:hAnsi="Calibri" w:cs="Calibri"/>
        </w:rPr>
      </w:pPr>
    </w:p>
    <w:p w14:paraId="05A72DD6" w14:textId="5F36161C" w:rsidR="00A60CDC" w:rsidRDefault="00A60CDC" w:rsidP="00A60CDC">
      <w:pPr>
        <w:rPr>
          <w:rFonts w:ascii="Calibri" w:hAnsi="Calibri" w:cs="Calibri"/>
        </w:rPr>
      </w:pPr>
      <w:r>
        <w:rPr>
          <w:rFonts w:ascii="Calibri" w:hAnsi="Calibri" w:cs="Calibri"/>
        </w:rPr>
        <w:t xml:space="preserve"> </w:t>
      </w:r>
      <w:r w:rsidR="00EB6A36" w:rsidRPr="00A60CDC">
        <w:rPr>
          <w:rFonts w:ascii="Calibri" w:hAnsi="Calibri" w:cs="Calibri"/>
          <w:position w:val="-44"/>
        </w:rPr>
        <w:object w:dxaOrig="4080" w:dyaOrig="999" w14:anchorId="591C6EA9">
          <v:shape id="_x0000_i1050" type="#_x0000_t75" style="width:204pt;height:49.85pt" o:ole="">
            <v:imagedata r:id="rId97" o:title=""/>
          </v:shape>
          <o:OLEObject Type="Embed" ProgID="Equation.DSMT4" ShapeID="_x0000_i1050" DrawAspect="Content" ObjectID="_1804759758" r:id="rId98"/>
        </w:object>
      </w:r>
    </w:p>
    <w:p w14:paraId="4712BC10" w14:textId="77777777" w:rsidR="00A60CDC" w:rsidRDefault="00A60CDC" w:rsidP="008E71C3">
      <w:pPr>
        <w:rPr>
          <w:rFonts w:ascii="Calibri" w:hAnsi="Calibri" w:cs="Calibri"/>
        </w:rPr>
      </w:pPr>
    </w:p>
    <w:p w14:paraId="4877CF54" w14:textId="77777777" w:rsidR="00C3594D" w:rsidRDefault="00C3594D" w:rsidP="008E71C3">
      <w:pPr>
        <w:rPr>
          <w:rFonts w:asciiTheme="minorHAnsi" w:hAnsiTheme="minorHAnsi" w:cstheme="minorHAnsi"/>
        </w:rPr>
      </w:pPr>
    </w:p>
    <w:p w14:paraId="03B9FCC9" w14:textId="77777777" w:rsidR="00C3594D" w:rsidRPr="00C3594D" w:rsidRDefault="00C3594D" w:rsidP="008E71C3">
      <w:pPr>
        <w:rPr>
          <w:rFonts w:asciiTheme="minorHAnsi" w:hAnsiTheme="minorHAnsi" w:cstheme="minorHAnsi"/>
        </w:rPr>
      </w:pPr>
    </w:p>
    <w:sectPr w:rsidR="00C3594D" w:rsidRPr="00C3594D">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DAF1E70"/>
    <w:multiLevelType w:val="hybridMultilevel"/>
    <w:tmpl w:val="5CEA0368"/>
    <w:lvl w:ilvl="0" w:tplc="9BF0CB9A">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num w:numId="1" w16cid:durableId="6344555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1B79"/>
    <w:rsid w:val="0000269B"/>
    <w:rsid w:val="000077F8"/>
    <w:rsid w:val="00011E51"/>
    <w:rsid w:val="00012B5D"/>
    <w:rsid w:val="00013A8A"/>
    <w:rsid w:val="00016390"/>
    <w:rsid w:val="00042C5E"/>
    <w:rsid w:val="00044385"/>
    <w:rsid w:val="00047221"/>
    <w:rsid w:val="0005696A"/>
    <w:rsid w:val="00066C5E"/>
    <w:rsid w:val="0006728B"/>
    <w:rsid w:val="00081026"/>
    <w:rsid w:val="000D06E3"/>
    <w:rsid w:val="000D4D97"/>
    <w:rsid w:val="000E14E5"/>
    <w:rsid w:val="000F2703"/>
    <w:rsid w:val="001011A3"/>
    <w:rsid w:val="00101AC2"/>
    <w:rsid w:val="00114DE2"/>
    <w:rsid w:val="0012760D"/>
    <w:rsid w:val="001336A9"/>
    <w:rsid w:val="00140F4C"/>
    <w:rsid w:val="001504A8"/>
    <w:rsid w:val="00154FF5"/>
    <w:rsid w:val="00164F28"/>
    <w:rsid w:val="00173C43"/>
    <w:rsid w:val="00175BE4"/>
    <w:rsid w:val="00185B3E"/>
    <w:rsid w:val="00187D8C"/>
    <w:rsid w:val="00197193"/>
    <w:rsid w:val="001A6263"/>
    <w:rsid w:val="001A651A"/>
    <w:rsid w:val="001B3421"/>
    <w:rsid w:val="001C403D"/>
    <w:rsid w:val="001C72B4"/>
    <w:rsid w:val="001D0BAA"/>
    <w:rsid w:val="001D2734"/>
    <w:rsid w:val="00201514"/>
    <w:rsid w:val="00211689"/>
    <w:rsid w:val="00225669"/>
    <w:rsid w:val="00234AC8"/>
    <w:rsid w:val="0023680C"/>
    <w:rsid w:val="00237636"/>
    <w:rsid w:val="00256C44"/>
    <w:rsid w:val="00260005"/>
    <w:rsid w:val="002652C7"/>
    <w:rsid w:val="002659A1"/>
    <w:rsid w:val="002710AE"/>
    <w:rsid w:val="002A5AF4"/>
    <w:rsid w:val="002B1113"/>
    <w:rsid w:val="002C773B"/>
    <w:rsid w:val="002D5196"/>
    <w:rsid w:val="002F2BDF"/>
    <w:rsid w:val="002F554F"/>
    <w:rsid w:val="002F583B"/>
    <w:rsid w:val="003064CB"/>
    <w:rsid w:val="003109B9"/>
    <w:rsid w:val="00310CE7"/>
    <w:rsid w:val="003111B5"/>
    <w:rsid w:val="0031510A"/>
    <w:rsid w:val="00320383"/>
    <w:rsid w:val="00333CB0"/>
    <w:rsid w:val="00335B72"/>
    <w:rsid w:val="003513F6"/>
    <w:rsid w:val="003618DF"/>
    <w:rsid w:val="00362FC6"/>
    <w:rsid w:val="00395B16"/>
    <w:rsid w:val="00397F4E"/>
    <w:rsid w:val="003A0624"/>
    <w:rsid w:val="003A7B18"/>
    <w:rsid w:val="003B063C"/>
    <w:rsid w:val="003B7D76"/>
    <w:rsid w:val="003E382D"/>
    <w:rsid w:val="003E503D"/>
    <w:rsid w:val="003F01A9"/>
    <w:rsid w:val="003F7634"/>
    <w:rsid w:val="00410A9E"/>
    <w:rsid w:val="00413FF8"/>
    <w:rsid w:val="0041742F"/>
    <w:rsid w:val="0042087E"/>
    <w:rsid w:val="00446998"/>
    <w:rsid w:val="004516CE"/>
    <w:rsid w:val="00465A90"/>
    <w:rsid w:val="0046629E"/>
    <w:rsid w:val="0047430F"/>
    <w:rsid w:val="004758EE"/>
    <w:rsid w:val="00484B91"/>
    <w:rsid w:val="004856E5"/>
    <w:rsid w:val="004A352C"/>
    <w:rsid w:val="004B10C2"/>
    <w:rsid w:val="004C3D17"/>
    <w:rsid w:val="004C684C"/>
    <w:rsid w:val="004D512F"/>
    <w:rsid w:val="004D5A7D"/>
    <w:rsid w:val="004D63EF"/>
    <w:rsid w:val="004D7650"/>
    <w:rsid w:val="004E4D0E"/>
    <w:rsid w:val="005030EB"/>
    <w:rsid w:val="00503BE1"/>
    <w:rsid w:val="00507DD2"/>
    <w:rsid w:val="00515DD3"/>
    <w:rsid w:val="00524019"/>
    <w:rsid w:val="00527FF2"/>
    <w:rsid w:val="0053008A"/>
    <w:rsid w:val="0053504C"/>
    <w:rsid w:val="00535A86"/>
    <w:rsid w:val="00562CA9"/>
    <w:rsid w:val="00563868"/>
    <w:rsid w:val="00573744"/>
    <w:rsid w:val="00585A5D"/>
    <w:rsid w:val="00590371"/>
    <w:rsid w:val="005A0F85"/>
    <w:rsid w:val="005B0A8E"/>
    <w:rsid w:val="005B2360"/>
    <w:rsid w:val="005B2ABA"/>
    <w:rsid w:val="005B2ACB"/>
    <w:rsid w:val="005B6538"/>
    <w:rsid w:val="005C1ABE"/>
    <w:rsid w:val="005C3312"/>
    <w:rsid w:val="005C42F3"/>
    <w:rsid w:val="005D1450"/>
    <w:rsid w:val="005D2279"/>
    <w:rsid w:val="005D58AA"/>
    <w:rsid w:val="005E123B"/>
    <w:rsid w:val="005E2E5C"/>
    <w:rsid w:val="005E65FC"/>
    <w:rsid w:val="005F0FD5"/>
    <w:rsid w:val="006060FB"/>
    <w:rsid w:val="0060681A"/>
    <w:rsid w:val="006159B5"/>
    <w:rsid w:val="0061738C"/>
    <w:rsid w:val="006239EA"/>
    <w:rsid w:val="00640F0F"/>
    <w:rsid w:val="006469CB"/>
    <w:rsid w:val="00653BEF"/>
    <w:rsid w:val="0065405C"/>
    <w:rsid w:val="006540DC"/>
    <w:rsid w:val="006551DA"/>
    <w:rsid w:val="006558A0"/>
    <w:rsid w:val="0065609F"/>
    <w:rsid w:val="006606A1"/>
    <w:rsid w:val="00662C1B"/>
    <w:rsid w:val="00676336"/>
    <w:rsid w:val="00692ED6"/>
    <w:rsid w:val="006A03BF"/>
    <w:rsid w:val="006A0B7A"/>
    <w:rsid w:val="006A573A"/>
    <w:rsid w:val="006B7C74"/>
    <w:rsid w:val="006C164E"/>
    <w:rsid w:val="006C3638"/>
    <w:rsid w:val="006C417C"/>
    <w:rsid w:val="006C48B8"/>
    <w:rsid w:val="006C6E65"/>
    <w:rsid w:val="006E6ADB"/>
    <w:rsid w:val="00701A32"/>
    <w:rsid w:val="00702FE6"/>
    <w:rsid w:val="00711B31"/>
    <w:rsid w:val="0074273A"/>
    <w:rsid w:val="007538B9"/>
    <w:rsid w:val="0075463D"/>
    <w:rsid w:val="00764DC3"/>
    <w:rsid w:val="007700FC"/>
    <w:rsid w:val="00780A86"/>
    <w:rsid w:val="00791BFD"/>
    <w:rsid w:val="00791FE6"/>
    <w:rsid w:val="00796DE0"/>
    <w:rsid w:val="007A5400"/>
    <w:rsid w:val="007C5917"/>
    <w:rsid w:val="007C6BA7"/>
    <w:rsid w:val="007D76EB"/>
    <w:rsid w:val="007E5898"/>
    <w:rsid w:val="007F6994"/>
    <w:rsid w:val="00810452"/>
    <w:rsid w:val="008135EF"/>
    <w:rsid w:val="008262D3"/>
    <w:rsid w:val="008410B7"/>
    <w:rsid w:val="008478FF"/>
    <w:rsid w:val="00853CD0"/>
    <w:rsid w:val="00856E30"/>
    <w:rsid w:val="00862304"/>
    <w:rsid w:val="00866AE0"/>
    <w:rsid w:val="0087525A"/>
    <w:rsid w:val="00875932"/>
    <w:rsid w:val="00880A27"/>
    <w:rsid w:val="008820C2"/>
    <w:rsid w:val="00886907"/>
    <w:rsid w:val="00890B88"/>
    <w:rsid w:val="008936A2"/>
    <w:rsid w:val="0089477F"/>
    <w:rsid w:val="008A029C"/>
    <w:rsid w:val="008A5458"/>
    <w:rsid w:val="008A652A"/>
    <w:rsid w:val="008B1E0A"/>
    <w:rsid w:val="008C589D"/>
    <w:rsid w:val="008D2328"/>
    <w:rsid w:val="008D31AD"/>
    <w:rsid w:val="008D7967"/>
    <w:rsid w:val="008E71C3"/>
    <w:rsid w:val="008F18E0"/>
    <w:rsid w:val="00902239"/>
    <w:rsid w:val="00903548"/>
    <w:rsid w:val="00907A7A"/>
    <w:rsid w:val="009126E1"/>
    <w:rsid w:val="00917175"/>
    <w:rsid w:val="009217CC"/>
    <w:rsid w:val="00943ED1"/>
    <w:rsid w:val="00981DFE"/>
    <w:rsid w:val="00992D68"/>
    <w:rsid w:val="009A1D47"/>
    <w:rsid w:val="009B3385"/>
    <w:rsid w:val="009B58EA"/>
    <w:rsid w:val="009C2551"/>
    <w:rsid w:val="009C5708"/>
    <w:rsid w:val="009D7927"/>
    <w:rsid w:val="009F0405"/>
    <w:rsid w:val="009F27EF"/>
    <w:rsid w:val="00A0159D"/>
    <w:rsid w:val="00A049AB"/>
    <w:rsid w:val="00A1000C"/>
    <w:rsid w:val="00A15E32"/>
    <w:rsid w:val="00A2618F"/>
    <w:rsid w:val="00A33651"/>
    <w:rsid w:val="00A35DC5"/>
    <w:rsid w:val="00A377FB"/>
    <w:rsid w:val="00A56E11"/>
    <w:rsid w:val="00A60CDC"/>
    <w:rsid w:val="00A65EF7"/>
    <w:rsid w:val="00A6601C"/>
    <w:rsid w:val="00A80768"/>
    <w:rsid w:val="00A80F12"/>
    <w:rsid w:val="00A81C1C"/>
    <w:rsid w:val="00AA245C"/>
    <w:rsid w:val="00AA4FC1"/>
    <w:rsid w:val="00AB15B2"/>
    <w:rsid w:val="00AC2B1A"/>
    <w:rsid w:val="00AC6971"/>
    <w:rsid w:val="00AE78CD"/>
    <w:rsid w:val="00B069CC"/>
    <w:rsid w:val="00B07730"/>
    <w:rsid w:val="00B226DB"/>
    <w:rsid w:val="00B22ED4"/>
    <w:rsid w:val="00B33931"/>
    <w:rsid w:val="00B36BF3"/>
    <w:rsid w:val="00B403BB"/>
    <w:rsid w:val="00B41477"/>
    <w:rsid w:val="00B43F5A"/>
    <w:rsid w:val="00B457D0"/>
    <w:rsid w:val="00B47746"/>
    <w:rsid w:val="00B528A7"/>
    <w:rsid w:val="00B65A01"/>
    <w:rsid w:val="00B750F6"/>
    <w:rsid w:val="00BA1181"/>
    <w:rsid w:val="00BA4334"/>
    <w:rsid w:val="00BA6F53"/>
    <w:rsid w:val="00BA7529"/>
    <w:rsid w:val="00BA79CB"/>
    <w:rsid w:val="00BC13AE"/>
    <w:rsid w:val="00BC7008"/>
    <w:rsid w:val="00BF5740"/>
    <w:rsid w:val="00BF68F8"/>
    <w:rsid w:val="00C21D79"/>
    <w:rsid w:val="00C251B4"/>
    <w:rsid w:val="00C26422"/>
    <w:rsid w:val="00C3594D"/>
    <w:rsid w:val="00C365B2"/>
    <w:rsid w:val="00C51B79"/>
    <w:rsid w:val="00C5780A"/>
    <w:rsid w:val="00C626A2"/>
    <w:rsid w:val="00C633E0"/>
    <w:rsid w:val="00C64731"/>
    <w:rsid w:val="00C6504A"/>
    <w:rsid w:val="00C74AEA"/>
    <w:rsid w:val="00C751AE"/>
    <w:rsid w:val="00C87C2B"/>
    <w:rsid w:val="00CA7924"/>
    <w:rsid w:val="00CB0259"/>
    <w:rsid w:val="00CD266E"/>
    <w:rsid w:val="00CD5540"/>
    <w:rsid w:val="00CE2E5F"/>
    <w:rsid w:val="00CE5482"/>
    <w:rsid w:val="00D04E5C"/>
    <w:rsid w:val="00D07CEB"/>
    <w:rsid w:val="00D15D85"/>
    <w:rsid w:val="00D21645"/>
    <w:rsid w:val="00D302C5"/>
    <w:rsid w:val="00D31965"/>
    <w:rsid w:val="00D37320"/>
    <w:rsid w:val="00D420B8"/>
    <w:rsid w:val="00D438BF"/>
    <w:rsid w:val="00D469BA"/>
    <w:rsid w:val="00D53214"/>
    <w:rsid w:val="00D82375"/>
    <w:rsid w:val="00D936C3"/>
    <w:rsid w:val="00D94E45"/>
    <w:rsid w:val="00DB01D2"/>
    <w:rsid w:val="00DD23A8"/>
    <w:rsid w:val="00DF386F"/>
    <w:rsid w:val="00E10006"/>
    <w:rsid w:val="00E1203A"/>
    <w:rsid w:val="00E16BDD"/>
    <w:rsid w:val="00E16FB5"/>
    <w:rsid w:val="00E17357"/>
    <w:rsid w:val="00E31B71"/>
    <w:rsid w:val="00E3640A"/>
    <w:rsid w:val="00E50733"/>
    <w:rsid w:val="00E52702"/>
    <w:rsid w:val="00E5778F"/>
    <w:rsid w:val="00E57A34"/>
    <w:rsid w:val="00E57B64"/>
    <w:rsid w:val="00E637B3"/>
    <w:rsid w:val="00E70F68"/>
    <w:rsid w:val="00E83B98"/>
    <w:rsid w:val="00E85D86"/>
    <w:rsid w:val="00E864C3"/>
    <w:rsid w:val="00EA2FCE"/>
    <w:rsid w:val="00EB10E2"/>
    <w:rsid w:val="00EB6A36"/>
    <w:rsid w:val="00EC1C83"/>
    <w:rsid w:val="00EC3EBD"/>
    <w:rsid w:val="00ED1AF4"/>
    <w:rsid w:val="00ED29C7"/>
    <w:rsid w:val="00EE6D74"/>
    <w:rsid w:val="00EF03FE"/>
    <w:rsid w:val="00EF3417"/>
    <w:rsid w:val="00F15979"/>
    <w:rsid w:val="00F27FFA"/>
    <w:rsid w:val="00F30204"/>
    <w:rsid w:val="00F42E60"/>
    <w:rsid w:val="00F50797"/>
    <w:rsid w:val="00F51B8D"/>
    <w:rsid w:val="00F6153C"/>
    <w:rsid w:val="00F71A24"/>
    <w:rsid w:val="00F73739"/>
    <w:rsid w:val="00F754C1"/>
    <w:rsid w:val="00F83B2C"/>
    <w:rsid w:val="00F97726"/>
    <w:rsid w:val="00FA2846"/>
    <w:rsid w:val="00FA3CBE"/>
    <w:rsid w:val="00FA5028"/>
    <w:rsid w:val="00FB39C6"/>
    <w:rsid w:val="00FB50C7"/>
    <w:rsid w:val="00FC7D48"/>
    <w:rsid w:val="00FD4404"/>
    <w:rsid w:val="00FE3A58"/>
    <w:rsid w:val="00FE52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47F243"/>
  <w15:chartTrackingRefBased/>
  <w15:docId w15:val="{563A2053-8EAC-454D-A94F-E38604C52E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D2279"/>
    <w:rPr>
      <w:rFonts w:ascii="Calibri" w:eastAsia="Calibri" w:hAnsi="Calibri"/>
      <w:sz w:val="22"/>
      <w:szCs w:val="22"/>
    </w:rPr>
  </w:style>
  <w:style w:type="character" w:customStyle="1" w:styleId="NoSpacingChar">
    <w:name w:val="No Spacing Char"/>
    <w:link w:val="NoSpacing"/>
    <w:uiPriority w:val="1"/>
    <w:rsid w:val="005D2279"/>
    <w:rPr>
      <w:rFonts w:ascii="Calibri" w:eastAsia="Calibri" w:hAnsi="Calibri"/>
      <w:sz w:val="22"/>
      <w:szCs w:val="22"/>
    </w:rPr>
  </w:style>
  <w:style w:type="paragraph" w:styleId="NormalWeb">
    <w:name w:val="Normal (Web)"/>
    <w:basedOn w:val="Normal"/>
    <w:uiPriority w:val="99"/>
    <w:unhideWhenUsed/>
    <w:rsid w:val="00917175"/>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4641895">
      <w:bodyDiv w:val="1"/>
      <w:marLeft w:val="0"/>
      <w:marRight w:val="0"/>
      <w:marTop w:val="0"/>
      <w:marBottom w:val="0"/>
      <w:divBdr>
        <w:top w:val="none" w:sz="0" w:space="0" w:color="auto"/>
        <w:left w:val="none" w:sz="0" w:space="0" w:color="auto"/>
        <w:bottom w:val="none" w:sz="0" w:space="0" w:color="auto"/>
        <w:right w:val="none" w:sz="0" w:space="0" w:color="auto"/>
      </w:divBdr>
    </w:div>
    <w:div w:id="153645335">
      <w:bodyDiv w:val="1"/>
      <w:marLeft w:val="0"/>
      <w:marRight w:val="0"/>
      <w:marTop w:val="0"/>
      <w:marBottom w:val="0"/>
      <w:divBdr>
        <w:top w:val="none" w:sz="0" w:space="0" w:color="auto"/>
        <w:left w:val="none" w:sz="0" w:space="0" w:color="auto"/>
        <w:bottom w:val="none" w:sz="0" w:space="0" w:color="auto"/>
        <w:right w:val="none" w:sz="0" w:space="0" w:color="auto"/>
      </w:divBdr>
    </w:div>
    <w:div w:id="239411674">
      <w:bodyDiv w:val="1"/>
      <w:marLeft w:val="0"/>
      <w:marRight w:val="0"/>
      <w:marTop w:val="0"/>
      <w:marBottom w:val="0"/>
      <w:divBdr>
        <w:top w:val="none" w:sz="0" w:space="0" w:color="auto"/>
        <w:left w:val="none" w:sz="0" w:space="0" w:color="auto"/>
        <w:bottom w:val="none" w:sz="0" w:space="0" w:color="auto"/>
        <w:right w:val="none" w:sz="0" w:space="0" w:color="auto"/>
      </w:divBdr>
    </w:div>
    <w:div w:id="253435771">
      <w:bodyDiv w:val="1"/>
      <w:marLeft w:val="0"/>
      <w:marRight w:val="0"/>
      <w:marTop w:val="0"/>
      <w:marBottom w:val="0"/>
      <w:divBdr>
        <w:top w:val="none" w:sz="0" w:space="0" w:color="auto"/>
        <w:left w:val="none" w:sz="0" w:space="0" w:color="auto"/>
        <w:bottom w:val="none" w:sz="0" w:space="0" w:color="auto"/>
        <w:right w:val="none" w:sz="0" w:space="0" w:color="auto"/>
      </w:divBdr>
    </w:div>
    <w:div w:id="254093780">
      <w:bodyDiv w:val="1"/>
      <w:marLeft w:val="0"/>
      <w:marRight w:val="0"/>
      <w:marTop w:val="0"/>
      <w:marBottom w:val="0"/>
      <w:divBdr>
        <w:top w:val="none" w:sz="0" w:space="0" w:color="auto"/>
        <w:left w:val="none" w:sz="0" w:space="0" w:color="auto"/>
        <w:bottom w:val="none" w:sz="0" w:space="0" w:color="auto"/>
        <w:right w:val="none" w:sz="0" w:space="0" w:color="auto"/>
      </w:divBdr>
    </w:div>
    <w:div w:id="283736182">
      <w:bodyDiv w:val="1"/>
      <w:marLeft w:val="0"/>
      <w:marRight w:val="0"/>
      <w:marTop w:val="0"/>
      <w:marBottom w:val="0"/>
      <w:divBdr>
        <w:top w:val="none" w:sz="0" w:space="0" w:color="auto"/>
        <w:left w:val="none" w:sz="0" w:space="0" w:color="auto"/>
        <w:bottom w:val="none" w:sz="0" w:space="0" w:color="auto"/>
        <w:right w:val="none" w:sz="0" w:space="0" w:color="auto"/>
      </w:divBdr>
    </w:div>
    <w:div w:id="384724372">
      <w:bodyDiv w:val="1"/>
      <w:marLeft w:val="0"/>
      <w:marRight w:val="0"/>
      <w:marTop w:val="0"/>
      <w:marBottom w:val="0"/>
      <w:divBdr>
        <w:top w:val="none" w:sz="0" w:space="0" w:color="auto"/>
        <w:left w:val="none" w:sz="0" w:space="0" w:color="auto"/>
        <w:bottom w:val="none" w:sz="0" w:space="0" w:color="auto"/>
        <w:right w:val="none" w:sz="0" w:space="0" w:color="auto"/>
      </w:divBdr>
    </w:div>
    <w:div w:id="402073170">
      <w:bodyDiv w:val="1"/>
      <w:marLeft w:val="0"/>
      <w:marRight w:val="0"/>
      <w:marTop w:val="0"/>
      <w:marBottom w:val="0"/>
      <w:divBdr>
        <w:top w:val="none" w:sz="0" w:space="0" w:color="auto"/>
        <w:left w:val="none" w:sz="0" w:space="0" w:color="auto"/>
        <w:bottom w:val="none" w:sz="0" w:space="0" w:color="auto"/>
        <w:right w:val="none" w:sz="0" w:space="0" w:color="auto"/>
      </w:divBdr>
    </w:div>
    <w:div w:id="409230715">
      <w:bodyDiv w:val="1"/>
      <w:marLeft w:val="0"/>
      <w:marRight w:val="0"/>
      <w:marTop w:val="0"/>
      <w:marBottom w:val="0"/>
      <w:divBdr>
        <w:top w:val="none" w:sz="0" w:space="0" w:color="auto"/>
        <w:left w:val="none" w:sz="0" w:space="0" w:color="auto"/>
        <w:bottom w:val="none" w:sz="0" w:space="0" w:color="auto"/>
        <w:right w:val="none" w:sz="0" w:space="0" w:color="auto"/>
      </w:divBdr>
    </w:div>
    <w:div w:id="411781490">
      <w:bodyDiv w:val="1"/>
      <w:marLeft w:val="0"/>
      <w:marRight w:val="0"/>
      <w:marTop w:val="0"/>
      <w:marBottom w:val="0"/>
      <w:divBdr>
        <w:top w:val="none" w:sz="0" w:space="0" w:color="auto"/>
        <w:left w:val="none" w:sz="0" w:space="0" w:color="auto"/>
        <w:bottom w:val="none" w:sz="0" w:space="0" w:color="auto"/>
        <w:right w:val="none" w:sz="0" w:space="0" w:color="auto"/>
      </w:divBdr>
    </w:div>
    <w:div w:id="593246845">
      <w:bodyDiv w:val="1"/>
      <w:marLeft w:val="0"/>
      <w:marRight w:val="0"/>
      <w:marTop w:val="0"/>
      <w:marBottom w:val="0"/>
      <w:divBdr>
        <w:top w:val="none" w:sz="0" w:space="0" w:color="auto"/>
        <w:left w:val="none" w:sz="0" w:space="0" w:color="auto"/>
        <w:bottom w:val="none" w:sz="0" w:space="0" w:color="auto"/>
        <w:right w:val="none" w:sz="0" w:space="0" w:color="auto"/>
      </w:divBdr>
    </w:div>
    <w:div w:id="806359638">
      <w:bodyDiv w:val="1"/>
      <w:marLeft w:val="0"/>
      <w:marRight w:val="0"/>
      <w:marTop w:val="0"/>
      <w:marBottom w:val="0"/>
      <w:divBdr>
        <w:top w:val="none" w:sz="0" w:space="0" w:color="auto"/>
        <w:left w:val="none" w:sz="0" w:space="0" w:color="auto"/>
        <w:bottom w:val="none" w:sz="0" w:space="0" w:color="auto"/>
        <w:right w:val="none" w:sz="0" w:space="0" w:color="auto"/>
      </w:divBdr>
    </w:div>
    <w:div w:id="867370802">
      <w:bodyDiv w:val="1"/>
      <w:marLeft w:val="0"/>
      <w:marRight w:val="0"/>
      <w:marTop w:val="0"/>
      <w:marBottom w:val="0"/>
      <w:divBdr>
        <w:top w:val="none" w:sz="0" w:space="0" w:color="auto"/>
        <w:left w:val="none" w:sz="0" w:space="0" w:color="auto"/>
        <w:bottom w:val="none" w:sz="0" w:space="0" w:color="auto"/>
        <w:right w:val="none" w:sz="0" w:space="0" w:color="auto"/>
      </w:divBdr>
    </w:div>
    <w:div w:id="895361160">
      <w:bodyDiv w:val="1"/>
      <w:marLeft w:val="0"/>
      <w:marRight w:val="0"/>
      <w:marTop w:val="0"/>
      <w:marBottom w:val="0"/>
      <w:divBdr>
        <w:top w:val="none" w:sz="0" w:space="0" w:color="auto"/>
        <w:left w:val="none" w:sz="0" w:space="0" w:color="auto"/>
        <w:bottom w:val="none" w:sz="0" w:space="0" w:color="auto"/>
        <w:right w:val="none" w:sz="0" w:space="0" w:color="auto"/>
      </w:divBdr>
    </w:div>
    <w:div w:id="1046295812">
      <w:bodyDiv w:val="1"/>
      <w:marLeft w:val="0"/>
      <w:marRight w:val="0"/>
      <w:marTop w:val="0"/>
      <w:marBottom w:val="0"/>
      <w:divBdr>
        <w:top w:val="none" w:sz="0" w:space="0" w:color="auto"/>
        <w:left w:val="none" w:sz="0" w:space="0" w:color="auto"/>
        <w:bottom w:val="none" w:sz="0" w:space="0" w:color="auto"/>
        <w:right w:val="none" w:sz="0" w:space="0" w:color="auto"/>
      </w:divBdr>
    </w:div>
    <w:div w:id="1081148294">
      <w:bodyDiv w:val="1"/>
      <w:marLeft w:val="0"/>
      <w:marRight w:val="0"/>
      <w:marTop w:val="0"/>
      <w:marBottom w:val="0"/>
      <w:divBdr>
        <w:top w:val="none" w:sz="0" w:space="0" w:color="auto"/>
        <w:left w:val="none" w:sz="0" w:space="0" w:color="auto"/>
        <w:bottom w:val="none" w:sz="0" w:space="0" w:color="auto"/>
        <w:right w:val="none" w:sz="0" w:space="0" w:color="auto"/>
      </w:divBdr>
    </w:div>
    <w:div w:id="1193499836">
      <w:bodyDiv w:val="1"/>
      <w:marLeft w:val="0"/>
      <w:marRight w:val="0"/>
      <w:marTop w:val="0"/>
      <w:marBottom w:val="0"/>
      <w:divBdr>
        <w:top w:val="none" w:sz="0" w:space="0" w:color="auto"/>
        <w:left w:val="none" w:sz="0" w:space="0" w:color="auto"/>
        <w:bottom w:val="none" w:sz="0" w:space="0" w:color="auto"/>
        <w:right w:val="none" w:sz="0" w:space="0" w:color="auto"/>
      </w:divBdr>
    </w:div>
    <w:div w:id="1332484612">
      <w:bodyDiv w:val="1"/>
      <w:marLeft w:val="0"/>
      <w:marRight w:val="0"/>
      <w:marTop w:val="0"/>
      <w:marBottom w:val="0"/>
      <w:divBdr>
        <w:top w:val="none" w:sz="0" w:space="0" w:color="auto"/>
        <w:left w:val="none" w:sz="0" w:space="0" w:color="auto"/>
        <w:bottom w:val="none" w:sz="0" w:space="0" w:color="auto"/>
        <w:right w:val="none" w:sz="0" w:space="0" w:color="auto"/>
      </w:divBdr>
    </w:div>
    <w:div w:id="1364213272">
      <w:bodyDiv w:val="1"/>
      <w:marLeft w:val="0"/>
      <w:marRight w:val="0"/>
      <w:marTop w:val="0"/>
      <w:marBottom w:val="0"/>
      <w:divBdr>
        <w:top w:val="none" w:sz="0" w:space="0" w:color="auto"/>
        <w:left w:val="none" w:sz="0" w:space="0" w:color="auto"/>
        <w:bottom w:val="none" w:sz="0" w:space="0" w:color="auto"/>
        <w:right w:val="none" w:sz="0" w:space="0" w:color="auto"/>
      </w:divBdr>
    </w:div>
    <w:div w:id="1439832589">
      <w:bodyDiv w:val="1"/>
      <w:marLeft w:val="0"/>
      <w:marRight w:val="0"/>
      <w:marTop w:val="0"/>
      <w:marBottom w:val="0"/>
      <w:divBdr>
        <w:top w:val="none" w:sz="0" w:space="0" w:color="auto"/>
        <w:left w:val="none" w:sz="0" w:space="0" w:color="auto"/>
        <w:bottom w:val="none" w:sz="0" w:space="0" w:color="auto"/>
        <w:right w:val="none" w:sz="0" w:space="0" w:color="auto"/>
      </w:divBdr>
    </w:div>
    <w:div w:id="1509365813">
      <w:bodyDiv w:val="1"/>
      <w:marLeft w:val="0"/>
      <w:marRight w:val="0"/>
      <w:marTop w:val="0"/>
      <w:marBottom w:val="0"/>
      <w:divBdr>
        <w:top w:val="none" w:sz="0" w:space="0" w:color="auto"/>
        <w:left w:val="none" w:sz="0" w:space="0" w:color="auto"/>
        <w:bottom w:val="none" w:sz="0" w:space="0" w:color="auto"/>
        <w:right w:val="none" w:sz="0" w:space="0" w:color="auto"/>
      </w:divBdr>
    </w:div>
    <w:div w:id="1722286782">
      <w:bodyDiv w:val="1"/>
      <w:marLeft w:val="0"/>
      <w:marRight w:val="0"/>
      <w:marTop w:val="0"/>
      <w:marBottom w:val="0"/>
      <w:divBdr>
        <w:top w:val="none" w:sz="0" w:space="0" w:color="auto"/>
        <w:left w:val="none" w:sz="0" w:space="0" w:color="auto"/>
        <w:bottom w:val="none" w:sz="0" w:space="0" w:color="auto"/>
        <w:right w:val="none" w:sz="0" w:space="0" w:color="auto"/>
      </w:divBdr>
    </w:div>
    <w:div w:id="1733576299">
      <w:bodyDiv w:val="1"/>
      <w:marLeft w:val="0"/>
      <w:marRight w:val="0"/>
      <w:marTop w:val="0"/>
      <w:marBottom w:val="0"/>
      <w:divBdr>
        <w:top w:val="none" w:sz="0" w:space="0" w:color="auto"/>
        <w:left w:val="none" w:sz="0" w:space="0" w:color="auto"/>
        <w:bottom w:val="none" w:sz="0" w:space="0" w:color="auto"/>
        <w:right w:val="none" w:sz="0" w:space="0" w:color="auto"/>
      </w:divBdr>
    </w:div>
    <w:div w:id="1765956675">
      <w:bodyDiv w:val="1"/>
      <w:marLeft w:val="0"/>
      <w:marRight w:val="0"/>
      <w:marTop w:val="0"/>
      <w:marBottom w:val="0"/>
      <w:divBdr>
        <w:top w:val="none" w:sz="0" w:space="0" w:color="auto"/>
        <w:left w:val="none" w:sz="0" w:space="0" w:color="auto"/>
        <w:bottom w:val="none" w:sz="0" w:space="0" w:color="auto"/>
        <w:right w:val="none" w:sz="0" w:space="0" w:color="auto"/>
      </w:divBdr>
    </w:div>
    <w:div w:id="1833792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21" Type="http://schemas.openxmlformats.org/officeDocument/2006/relationships/image" Target="media/image10.wmf"/><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1.wmf"/><Relationship Id="rId68" Type="http://schemas.openxmlformats.org/officeDocument/2006/relationships/oleObject" Target="embeddings/oleObject21.bin"/><Relationship Id="rId84" Type="http://schemas.openxmlformats.org/officeDocument/2006/relationships/image" Target="media/image56.png"/><Relationship Id="rId89" Type="http://schemas.openxmlformats.org/officeDocument/2006/relationships/image" Target="media/image61.png"/><Relationship Id="rId16" Type="http://schemas.openxmlformats.org/officeDocument/2006/relationships/oleObject" Target="embeddings/oleObject5.bin"/><Relationship Id="rId11" Type="http://schemas.openxmlformats.org/officeDocument/2006/relationships/oleObject" Target="embeddings/oleObject3.bin"/><Relationship Id="rId32" Type="http://schemas.openxmlformats.org/officeDocument/2006/relationships/image" Target="media/image19.png"/><Relationship Id="rId37" Type="http://schemas.openxmlformats.org/officeDocument/2006/relationships/image" Target="media/image22.wmf"/><Relationship Id="rId53" Type="http://schemas.openxmlformats.org/officeDocument/2006/relationships/image" Target="media/image36.wmf"/><Relationship Id="rId58" Type="http://schemas.openxmlformats.org/officeDocument/2006/relationships/oleObject" Target="embeddings/oleObject16.bin"/><Relationship Id="rId74" Type="http://schemas.openxmlformats.org/officeDocument/2006/relationships/image" Target="media/image47.png"/><Relationship Id="rId79" Type="http://schemas.openxmlformats.org/officeDocument/2006/relationships/image" Target="media/image51.png"/><Relationship Id="rId5" Type="http://schemas.openxmlformats.org/officeDocument/2006/relationships/image" Target="media/image1.png"/><Relationship Id="rId90" Type="http://schemas.openxmlformats.org/officeDocument/2006/relationships/image" Target="media/image62.png"/><Relationship Id="rId95" Type="http://schemas.openxmlformats.org/officeDocument/2006/relationships/image" Target="media/image67.wmf"/><Relationship Id="rId22" Type="http://schemas.openxmlformats.org/officeDocument/2006/relationships/oleObject" Target="embeddings/oleObject8.bin"/><Relationship Id="rId27" Type="http://schemas.openxmlformats.org/officeDocument/2006/relationships/image" Target="media/image14.png"/><Relationship Id="rId43" Type="http://schemas.openxmlformats.org/officeDocument/2006/relationships/image" Target="media/image27.png"/><Relationship Id="rId48" Type="http://schemas.openxmlformats.org/officeDocument/2006/relationships/image" Target="media/image32.png"/><Relationship Id="rId64" Type="http://schemas.openxmlformats.org/officeDocument/2006/relationships/oleObject" Target="embeddings/oleObject19.bin"/><Relationship Id="rId69" Type="http://schemas.openxmlformats.org/officeDocument/2006/relationships/image" Target="media/image44.wmf"/><Relationship Id="rId80" Type="http://schemas.openxmlformats.org/officeDocument/2006/relationships/image" Target="media/image52.png"/><Relationship Id="rId85" Type="http://schemas.openxmlformats.org/officeDocument/2006/relationships/image" Target="media/image57.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8.wmf"/><Relationship Id="rId25" Type="http://schemas.openxmlformats.org/officeDocument/2006/relationships/image" Target="media/image13.wmf"/><Relationship Id="rId33" Type="http://schemas.openxmlformats.org/officeDocument/2006/relationships/image" Target="media/image20.wmf"/><Relationship Id="rId38" Type="http://schemas.openxmlformats.org/officeDocument/2006/relationships/oleObject" Target="embeddings/oleObject12.bin"/><Relationship Id="rId46" Type="http://schemas.openxmlformats.org/officeDocument/2006/relationships/image" Target="media/image30.png"/><Relationship Id="rId59" Type="http://schemas.openxmlformats.org/officeDocument/2006/relationships/image" Target="media/image39.wmf"/><Relationship Id="rId67" Type="http://schemas.openxmlformats.org/officeDocument/2006/relationships/image" Target="media/image43.wmf"/><Relationship Id="rId20" Type="http://schemas.openxmlformats.org/officeDocument/2006/relationships/oleObject" Target="embeddings/oleObject7.bin"/><Relationship Id="rId41" Type="http://schemas.openxmlformats.org/officeDocument/2006/relationships/image" Target="media/image25.png"/><Relationship Id="rId54" Type="http://schemas.openxmlformats.org/officeDocument/2006/relationships/oleObject" Target="embeddings/oleObject14.bin"/><Relationship Id="rId62" Type="http://schemas.openxmlformats.org/officeDocument/2006/relationships/oleObject" Target="embeddings/oleObject18.bin"/><Relationship Id="rId70" Type="http://schemas.openxmlformats.org/officeDocument/2006/relationships/oleObject" Target="embeddings/oleObject22.bin"/><Relationship Id="rId75" Type="http://schemas.openxmlformats.org/officeDocument/2006/relationships/image" Target="media/image48.wmf"/><Relationship Id="rId83" Type="http://schemas.openxmlformats.org/officeDocument/2006/relationships/image" Target="media/image55.png"/><Relationship Id="rId88" Type="http://schemas.openxmlformats.org/officeDocument/2006/relationships/image" Target="media/image60.png"/><Relationship Id="rId91" Type="http://schemas.openxmlformats.org/officeDocument/2006/relationships/image" Target="media/image63.png"/><Relationship Id="rId96" Type="http://schemas.openxmlformats.org/officeDocument/2006/relationships/oleObject" Target="embeddings/oleObject25.bin"/><Relationship Id="rId1" Type="http://schemas.openxmlformats.org/officeDocument/2006/relationships/numbering" Target="numbering.xml"/><Relationship Id="rId6" Type="http://schemas.openxmlformats.org/officeDocument/2006/relationships/image" Target="media/image2.wmf"/><Relationship Id="rId15" Type="http://schemas.openxmlformats.org/officeDocument/2006/relationships/image" Target="media/image7.wmf"/><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oleObject" Target="embeddings/oleObject11.bin"/><Relationship Id="rId49" Type="http://schemas.openxmlformats.org/officeDocument/2006/relationships/image" Target="media/image33.png"/><Relationship Id="rId57" Type="http://schemas.openxmlformats.org/officeDocument/2006/relationships/image" Target="media/image38.wmf"/><Relationship Id="rId10" Type="http://schemas.openxmlformats.org/officeDocument/2006/relationships/image" Target="media/image4.wmf"/><Relationship Id="rId31" Type="http://schemas.openxmlformats.org/officeDocument/2006/relationships/image" Target="media/image18.png"/><Relationship Id="rId44" Type="http://schemas.openxmlformats.org/officeDocument/2006/relationships/image" Target="media/image28.png"/><Relationship Id="rId52" Type="http://schemas.openxmlformats.org/officeDocument/2006/relationships/oleObject" Target="embeddings/oleObject13.bin"/><Relationship Id="rId60" Type="http://schemas.openxmlformats.org/officeDocument/2006/relationships/oleObject" Target="embeddings/oleObject17.bin"/><Relationship Id="rId65" Type="http://schemas.openxmlformats.org/officeDocument/2006/relationships/image" Target="media/image42.wmf"/><Relationship Id="rId73" Type="http://schemas.openxmlformats.org/officeDocument/2006/relationships/image" Target="media/image46.png"/><Relationship Id="rId78" Type="http://schemas.openxmlformats.org/officeDocument/2006/relationships/image" Target="media/image50.png"/><Relationship Id="rId81" Type="http://schemas.openxmlformats.org/officeDocument/2006/relationships/image" Target="media/image53.png"/><Relationship Id="rId86" Type="http://schemas.openxmlformats.org/officeDocument/2006/relationships/image" Target="media/image58.png"/><Relationship Id="rId94" Type="http://schemas.openxmlformats.org/officeDocument/2006/relationships/image" Target="media/image66.png"/><Relationship Id="rId9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oleObject" Target="embeddings/oleObject2.bin"/><Relationship Id="rId13" Type="http://schemas.openxmlformats.org/officeDocument/2006/relationships/image" Target="media/image6.wmf"/><Relationship Id="rId18" Type="http://schemas.openxmlformats.org/officeDocument/2006/relationships/oleObject" Target="embeddings/oleObject6.bin"/><Relationship Id="rId39" Type="http://schemas.openxmlformats.org/officeDocument/2006/relationships/image" Target="media/image23.png"/><Relationship Id="rId34" Type="http://schemas.openxmlformats.org/officeDocument/2006/relationships/oleObject" Target="embeddings/oleObject10.bin"/><Relationship Id="rId50" Type="http://schemas.openxmlformats.org/officeDocument/2006/relationships/image" Target="media/image34.png"/><Relationship Id="rId55" Type="http://schemas.openxmlformats.org/officeDocument/2006/relationships/image" Target="media/image37.wmf"/><Relationship Id="rId76" Type="http://schemas.openxmlformats.org/officeDocument/2006/relationships/oleObject" Target="embeddings/oleObject24.bin"/><Relationship Id="rId97" Type="http://schemas.openxmlformats.org/officeDocument/2006/relationships/image" Target="media/image68.wmf"/><Relationship Id="rId7" Type="http://schemas.openxmlformats.org/officeDocument/2006/relationships/oleObject" Target="embeddings/oleObject1.bin"/><Relationship Id="rId71" Type="http://schemas.openxmlformats.org/officeDocument/2006/relationships/image" Target="media/image45.wmf"/><Relationship Id="rId92" Type="http://schemas.openxmlformats.org/officeDocument/2006/relationships/image" Target="media/image64.png"/><Relationship Id="rId2" Type="http://schemas.openxmlformats.org/officeDocument/2006/relationships/styles" Target="styles.xml"/><Relationship Id="rId29" Type="http://schemas.openxmlformats.org/officeDocument/2006/relationships/image" Target="media/image16.png"/><Relationship Id="rId24" Type="http://schemas.openxmlformats.org/officeDocument/2006/relationships/image" Target="media/image12.png"/><Relationship Id="rId40" Type="http://schemas.openxmlformats.org/officeDocument/2006/relationships/image" Target="media/image24.png"/><Relationship Id="rId45" Type="http://schemas.openxmlformats.org/officeDocument/2006/relationships/image" Target="media/image29.png"/><Relationship Id="rId66" Type="http://schemas.openxmlformats.org/officeDocument/2006/relationships/oleObject" Target="embeddings/oleObject20.bin"/><Relationship Id="rId87" Type="http://schemas.openxmlformats.org/officeDocument/2006/relationships/image" Target="media/image59.png"/><Relationship Id="rId61" Type="http://schemas.openxmlformats.org/officeDocument/2006/relationships/image" Target="media/image40.wmf"/><Relationship Id="rId82" Type="http://schemas.openxmlformats.org/officeDocument/2006/relationships/image" Target="media/image54.png"/><Relationship Id="rId19" Type="http://schemas.openxmlformats.org/officeDocument/2006/relationships/image" Target="media/image9.wmf"/><Relationship Id="rId14" Type="http://schemas.openxmlformats.org/officeDocument/2006/relationships/oleObject" Target="embeddings/oleObject4.bin"/><Relationship Id="rId30" Type="http://schemas.openxmlformats.org/officeDocument/2006/relationships/image" Target="media/image17.png"/><Relationship Id="rId35" Type="http://schemas.openxmlformats.org/officeDocument/2006/relationships/image" Target="media/image21.wmf"/><Relationship Id="rId56" Type="http://schemas.openxmlformats.org/officeDocument/2006/relationships/oleObject" Target="embeddings/oleObject15.bin"/><Relationship Id="rId77" Type="http://schemas.openxmlformats.org/officeDocument/2006/relationships/image" Target="media/image49.png"/><Relationship Id="rId100" Type="http://schemas.openxmlformats.org/officeDocument/2006/relationships/theme" Target="theme/theme1.xml"/><Relationship Id="rId8" Type="http://schemas.openxmlformats.org/officeDocument/2006/relationships/image" Target="media/image3.wmf"/><Relationship Id="rId51" Type="http://schemas.openxmlformats.org/officeDocument/2006/relationships/image" Target="media/image35.wmf"/><Relationship Id="rId72" Type="http://schemas.openxmlformats.org/officeDocument/2006/relationships/oleObject" Target="embeddings/oleObject23.bin"/><Relationship Id="rId93" Type="http://schemas.openxmlformats.org/officeDocument/2006/relationships/image" Target="media/image65.png"/><Relationship Id="rId98" Type="http://schemas.openxmlformats.org/officeDocument/2006/relationships/oleObject" Target="embeddings/oleObject2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1610</TotalTime>
  <Pages>13</Pages>
  <Words>2633</Words>
  <Characters>15011</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UF Physics</Company>
  <LinksUpToDate>false</LinksUpToDate>
  <CharactersWithSpaces>17609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cp:lastModifiedBy>Andrew Douglas</cp:lastModifiedBy>
  <cp:revision>81</cp:revision>
  <dcterms:created xsi:type="dcterms:W3CDTF">2023-01-18T19:56:00Z</dcterms:created>
  <dcterms:modified xsi:type="dcterms:W3CDTF">2025-03-29T17:22:00Z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